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148" w:rsidRPr="00311D51" w:rsidRDefault="00847148" w:rsidP="00311D51">
      <w:pPr>
        <w:spacing w:line="23" w:lineRule="atLeast"/>
        <w:jc w:val="center"/>
      </w:pPr>
    </w:p>
    <w:p w:rsidR="00F50704" w:rsidRPr="00F50704" w:rsidRDefault="00F50704" w:rsidP="00311D51">
      <w:pPr>
        <w:spacing w:after="80" w:line="23" w:lineRule="atLeast"/>
        <w:jc w:val="center"/>
      </w:pPr>
      <w:r w:rsidRPr="00F50704">
        <w:t>П</w:t>
      </w:r>
      <w:r>
        <w:t>рограмма повышения квалификации</w:t>
      </w:r>
      <w:bookmarkStart w:id="0" w:name="_GoBack"/>
      <w:bookmarkEnd w:id="0"/>
    </w:p>
    <w:p w:rsidR="00847148" w:rsidRPr="00311D51" w:rsidRDefault="00F50704" w:rsidP="00311D51">
      <w:pPr>
        <w:spacing w:after="80" w:line="23" w:lineRule="atLeast"/>
        <w:jc w:val="center"/>
        <w:rPr>
          <w:b/>
        </w:rPr>
      </w:pPr>
      <w:r w:rsidRPr="00311D51">
        <w:rPr>
          <w:b/>
        </w:rPr>
        <w:t xml:space="preserve"> </w:t>
      </w:r>
      <w:r w:rsidR="00311D51" w:rsidRPr="00311D51">
        <w:rPr>
          <w:b/>
        </w:rPr>
        <w:t>«Система оценки и аттестации персонала»</w:t>
      </w:r>
    </w:p>
    <w:p w:rsidR="00847148" w:rsidRPr="00311D51" w:rsidRDefault="00311D51" w:rsidP="00311D51">
      <w:pPr>
        <w:spacing w:after="80" w:line="23" w:lineRule="atLeast"/>
        <w:jc w:val="center"/>
      </w:pPr>
      <w:r w:rsidRPr="00311D51">
        <w:t>4-6 октября 2016 г.</w:t>
      </w:r>
    </w:p>
    <w:p w:rsidR="00847148" w:rsidRPr="00311D51" w:rsidRDefault="00847148" w:rsidP="00311D51">
      <w:pPr>
        <w:spacing w:line="23" w:lineRule="atLeast"/>
        <w:jc w:val="center"/>
      </w:pPr>
    </w:p>
    <w:p w:rsidR="00847148" w:rsidRPr="00311D51" w:rsidRDefault="00847148" w:rsidP="00311D51">
      <w:pPr>
        <w:tabs>
          <w:tab w:val="num" w:pos="-8222"/>
          <w:tab w:val="left" w:pos="9923"/>
        </w:tabs>
        <w:spacing w:line="23" w:lineRule="atLeast"/>
        <w:ind w:firstLine="851"/>
        <w:jc w:val="both"/>
      </w:pPr>
      <w:r w:rsidRPr="00311D51">
        <w:t xml:space="preserve">В настоящее время на современном предприятии трудно представить эффективную модель управления персоналом без института аттестации. Аттестация персонала — кадровые мероприятия, призванные оценить соответствие уровня труда, качеств и потенциала личности требованиям выполняемой деятельности. </w:t>
      </w:r>
    </w:p>
    <w:p w:rsidR="00847148" w:rsidRPr="00311D51" w:rsidRDefault="00847148" w:rsidP="00311D51">
      <w:pPr>
        <w:tabs>
          <w:tab w:val="num" w:pos="-8222"/>
          <w:tab w:val="left" w:pos="9923"/>
        </w:tabs>
        <w:spacing w:line="23" w:lineRule="atLeast"/>
        <w:ind w:firstLine="851"/>
        <w:jc w:val="both"/>
      </w:pPr>
      <w:r w:rsidRPr="00311D51">
        <w:t xml:space="preserve">Главное назначение аттестации — выявить потенциальные возможности работника и в случае необходимости направить на дополнительное обучение, а также материально поощрить и мотивировать наиболее компетентных и опытных. Аттестация персонала служит юридической основой для переводов, продвижений по службе, вознаграждений, определения размеров заработной платы, а также понижений в должности или увольнения. </w:t>
      </w:r>
    </w:p>
    <w:p w:rsidR="00847148" w:rsidRPr="00311D51" w:rsidRDefault="00847148" w:rsidP="00311D51">
      <w:pPr>
        <w:tabs>
          <w:tab w:val="num" w:pos="-8222"/>
          <w:tab w:val="left" w:pos="9923"/>
        </w:tabs>
        <w:spacing w:line="23" w:lineRule="atLeast"/>
        <w:ind w:firstLine="851"/>
        <w:jc w:val="both"/>
      </w:pPr>
      <w:r w:rsidRPr="00311D51">
        <w:t>Аттестация персонала направлена на улучшение качественного кадрового состава организации, определение степени загрузки работников и использования его по специальности, совершенствование стиля и методов управления персоналом. Она имеет целью изыскание резервов роста, повышения производительности труда и заинтересованности работника в результатах своего труда и всей организации, наиболее оптимальное использование экономических стимулов и социальных гарантий, а также создание условий для более динамичного и всестороннего развития личности.</w:t>
      </w:r>
    </w:p>
    <w:p w:rsidR="00847148" w:rsidRPr="00311D51" w:rsidRDefault="00847148" w:rsidP="00311D51">
      <w:pPr>
        <w:tabs>
          <w:tab w:val="num" w:pos="-8222"/>
          <w:tab w:val="left" w:pos="9923"/>
        </w:tabs>
        <w:spacing w:line="23" w:lineRule="atLeast"/>
        <w:ind w:firstLine="851"/>
        <w:jc w:val="both"/>
      </w:pPr>
    </w:p>
    <w:p w:rsidR="00847148" w:rsidRPr="00311D51" w:rsidRDefault="00847148" w:rsidP="00311D51">
      <w:pPr>
        <w:tabs>
          <w:tab w:val="num" w:pos="-8222"/>
          <w:tab w:val="left" w:pos="9923"/>
        </w:tabs>
        <w:spacing w:line="23" w:lineRule="atLeast"/>
        <w:ind w:firstLine="851"/>
        <w:jc w:val="both"/>
        <w:rPr>
          <w:b/>
        </w:rPr>
      </w:pPr>
      <w:r w:rsidRPr="00311D51">
        <w:t xml:space="preserve">В связи с актуальностью указанной тематики, </w:t>
      </w:r>
      <w:r w:rsidRPr="00311D51">
        <w:rPr>
          <w:bCs/>
        </w:rPr>
        <w:t>Научно-образовательный центр ФГУП «НИИСУ»</w:t>
      </w:r>
      <w:r w:rsidRPr="00311D51">
        <w:rPr>
          <w:b/>
          <w:bCs/>
        </w:rPr>
        <w:t xml:space="preserve"> </w:t>
      </w:r>
      <w:r w:rsidRPr="00311D51">
        <w:rPr>
          <w:i/>
        </w:rPr>
        <w:t xml:space="preserve">(лицензия на осуществление образовательной деятельности от 24 июня 2014 г. </w:t>
      </w:r>
      <w:r w:rsidRPr="00311D51">
        <w:rPr>
          <w:i/>
        </w:rPr>
        <w:br/>
        <w:t>№ 035254, выданная Департаментом образования г. Москвы)</w:t>
      </w:r>
      <w:r w:rsidRPr="00311D51">
        <w:rPr>
          <w:bCs/>
        </w:rPr>
        <w:t>, предлагает руководителям и специалистам организаций оборонно-промышленного комплекса пройти обучение на курсах повышения квалификации по дополнительной профессиональной программе</w:t>
      </w:r>
      <w:r w:rsidRPr="00311D51">
        <w:rPr>
          <w:b/>
          <w:bCs/>
        </w:rPr>
        <w:t xml:space="preserve"> </w:t>
      </w:r>
      <w:r w:rsidRPr="00311D51">
        <w:rPr>
          <w:b/>
        </w:rPr>
        <w:t>«Система оценки и аттестации персонала» (24 часа).</w:t>
      </w:r>
    </w:p>
    <w:p w:rsidR="00847148" w:rsidRPr="00311D51" w:rsidRDefault="00847148" w:rsidP="00311D51">
      <w:pPr>
        <w:tabs>
          <w:tab w:val="num" w:pos="-8222"/>
          <w:tab w:val="left" w:pos="9923"/>
        </w:tabs>
        <w:spacing w:line="23" w:lineRule="atLeast"/>
        <w:ind w:firstLine="851"/>
        <w:jc w:val="both"/>
        <w:rPr>
          <w:bCs/>
          <w:highlight w:val="yellow"/>
        </w:rPr>
      </w:pPr>
    </w:p>
    <w:p w:rsidR="00847148" w:rsidRPr="00311D51" w:rsidRDefault="00847148" w:rsidP="00311D51">
      <w:pPr>
        <w:tabs>
          <w:tab w:val="num" w:pos="-8222"/>
          <w:tab w:val="left" w:pos="9923"/>
        </w:tabs>
        <w:spacing w:line="23" w:lineRule="atLeast"/>
        <w:ind w:firstLine="851"/>
        <w:jc w:val="both"/>
        <w:rPr>
          <w:bCs/>
        </w:rPr>
      </w:pPr>
      <w:r w:rsidRPr="00311D51">
        <w:rPr>
          <w:bCs/>
        </w:rPr>
        <w:t>Обучение предназначено для представителей отдела кадров предприятий, служб обучения персонала,  работников специализированных служб оценки, развития персонала и юридических отделов.</w:t>
      </w:r>
    </w:p>
    <w:p w:rsidR="00847148" w:rsidRPr="00311D51" w:rsidRDefault="00847148" w:rsidP="00311D51">
      <w:pPr>
        <w:tabs>
          <w:tab w:val="num" w:pos="-8222"/>
          <w:tab w:val="left" w:pos="9923"/>
        </w:tabs>
        <w:spacing w:line="23" w:lineRule="atLeast"/>
        <w:ind w:firstLine="851"/>
        <w:jc w:val="both"/>
        <w:rPr>
          <w:bCs/>
        </w:rPr>
      </w:pPr>
    </w:p>
    <w:p w:rsidR="00847148" w:rsidRPr="00311D51" w:rsidRDefault="00847148" w:rsidP="00311D51">
      <w:pPr>
        <w:spacing w:line="23" w:lineRule="atLeast"/>
        <w:ind w:firstLine="709"/>
        <w:jc w:val="both"/>
      </w:pPr>
      <w:r w:rsidRPr="00311D51">
        <w:t>Дополнительную профессиональную программу повышения квалификации проводят преподаватели кафедры управления персоналом и психологии Финансового университета при Правительстве РФ.</w:t>
      </w:r>
    </w:p>
    <w:p w:rsidR="00847148" w:rsidRPr="00311D51" w:rsidRDefault="00847148" w:rsidP="00311D51">
      <w:pPr>
        <w:spacing w:line="23" w:lineRule="atLeast"/>
        <w:ind w:firstLine="709"/>
        <w:jc w:val="both"/>
      </w:pPr>
    </w:p>
    <w:p w:rsidR="00847148" w:rsidRPr="00311D51" w:rsidRDefault="00847148" w:rsidP="00311D51">
      <w:pPr>
        <w:pStyle w:val="af7"/>
        <w:tabs>
          <w:tab w:val="num" w:pos="-8222"/>
        </w:tabs>
        <w:autoSpaceDE w:val="0"/>
        <w:autoSpaceDN w:val="0"/>
        <w:adjustRightInd w:val="0"/>
        <w:spacing w:line="23" w:lineRule="atLeast"/>
        <w:ind w:left="360" w:right="57"/>
        <w:jc w:val="both"/>
      </w:pPr>
    </w:p>
    <w:p w:rsidR="00847148" w:rsidRPr="00311D51" w:rsidRDefault="00847148" w:rsidP="00311D51">
      <w:pPr>
        <w:spacing w:line="23" w:lineRule="atLeast"/>
        <w:jc w:val="center"/>
        <w:rPr>
          <w:b/>
          <w:bCs/>
        </w:rPr>
      </w:pPr>
      <w:r w:rsidRPr="00311D51">
        <w:rPr>
          <w:b/>
          <w:bCs/>
        </w:rPr>
        <w:t>Основные разделы дополнительной профессиональной программы</w:t>
      </w:r>
    </w:p>
    <w:p w:rsidR="00847148" w:rsidRPr="00311D51" w:rsidRDefault="00847148" w:rsidP="00311D51">
      <w:pPr>
        <w:spacing w:line="23" w:lineRule="atLeast"/>
        <w:jc w:val="center"/>
        <w:rPr>
          <w:b/>
          <w:bCs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674"/>
        <w:gridCol w:w="6523"/>
        <w:gridCol w:w="1133"/>
        <w:gridCol w:w="1843"/>
      </w:tblGrid>
      <w:tr w:rsidR="00847148" w:rsidRPr="00311D51" w:rsidTr="00311D51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11D51" w:rsidRDefault="00847148" w:rsidP="00311D51">
            <w:pPr>
              <w:spacing w:line="23" w:lineRule="atLeast"/>
              <w:jc w:val="both"/>
              <w:rPr>
                <w:rFonts w:asciiTheme="minorHAnsi" w:hAnsiTheme="minorHAnsi"/>
                <w:lang w:eastAsia="en-US"/>
              </w:rPr>
            </w:pPr>
            <w:r w:rsidRPr="00311D51">
              <w:rPr>
                <w:rFonts w:asciiTheme="minorHAnsi" w:hAnsiTheme="minorHAnsi"/>
                <w:lang w:eastAsia="en-US"/>
              </w:rPr>
              <w:t>№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11D51" w:rsidRDefault="00847148" w:rsidP="00311D51">
            <w:pPr>
              <w:spacing w:line="23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311D51">
              <w:rPr>
                <w:rFonts w:asciiTheme="minorHAnsi" w:hAnsiTheme="minorHAnsi"/>
                <w:lang w:eastAsia="en-US"/>
              </w:rPr>
              <w:t>Название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11D51" w:rsidRDefault="00847148" w:rsidP="00311D51">
            <w:pPr>
              <w:spacing w:line="23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311D51">
              <w:rPr>
                <w:rFonts w:asciiTheme="minorHAnsi" w:hAnsiTheme="minorHAnsi"/>
                <w:lang w:eastAsia="en-US"/>
              </w:rPr>
              <w:t>Часы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11D51" w:rsidRDefault="00847148" w:rsidP="00311D51">
            <w:pPr>
              <w:spacing w:line="23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311D51">
              <w:rPr>
                <w:rFonts w:asciiTheme="minorHAnsi" w:hAnsiTheme="minorHAnsi"/>
                <w:lang w:eastAsia="en-US"/>
              </w:rPr>
              <w:t>Форма проведения</w:t>
            </w:r>
          </w:p>
        </w:tc>
      </w:tr>
      <w:tr w:rsidR="00847148" w:rsidRPr="00311D51" w:rsidTr="00311D51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11D51" w:rsidRDefault="00847148" w:rsidP="00311D51">
            <w:pPr>
              <w:spacing w:line="23" w:lineRule="atLeast"/>
              <w:jc w:val="both"/>
              <w:rPr>
                <w:rFonts w:asciiTheme="minorHAnsi" w:hAnsiTheme="minorHAnsi"/>
                <w:b/>
                <w:lang w:eastAsia="en-US"/>
              </w:rPr>
            </w:pPr>
            <w:r w:rsidRPr="00311D51">
              <w:rPr>
                <w:rFonts w:asciiTheme="minorHAnsi" w:hAnsiTheme="minorHAnsi"/>
                <w:b/>
                <w:lang w:eastAsia="en-US"/>
              </w:rPr>
              <w:t>1.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11D51" w:rsidRDefault="00847148" w:rsidP="00311D51">
            <w:pPr>
              <w:spacing w:line="23" w:lineRule="atLeast"/>
              <w:jc w:val="both"/>
              <w:rPr>
                <w:rFonts w:asciiTheme="minorHAnsi" w:hAnsiTheme="minorHAnsi"/>
                <w:b/>
                <w:lang w:eastAsia="en-US"/>
              </w:rPr>
            </w:pPr>
            <w:r w:rsidRPr="00311D51">
              <w:rPr>
                <w:rFonts w:asciiTheme="minorHAnsi" w:hAnsiTheme="minorHAnsi"/>
                <w:b/>
                <w:bCs/>
              </w:rPr>
              <w:t>Модуль 1. Система оценки персонала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11D51" w:rsidRDefault="00847148" w:rsidP="00311D51">
            <w:pPr>
              <w:spacing w:line="23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311D51">
              <w:rPr>
                <w:rFonts w:asciiTheme="minorHAnsi" w:hAnsiTheme="minorHAnsi"/>
                <w:lang w:eastAsia="en-US"/>
              </w:rPr>
              <w:t>16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148" w:rsidRPr="00311D51" w:rsidRDefault="00847148" w:rsidP="00311D51">
            <w:pPr>
              <w:spacing w:line="23" w:lineRule="atLeast"/>
              <w:rPr>
                <w:rFonts w:asciiTheme="minorHAnsi" w:hAnsiTheme="minorHAnsi"/>
                <w:lang w:eastAsia="en-US"/>
              </w:rPr>
            </w:pPr>
          </w:p>
          <w:p w:rsidR="00847148" w:rsidRPr="00311D51" w:rsidRDefault="00847148" w:rsidP="00311D51">
            <w:pPr>
              <w:spacing w:line="23" w:lineRule="atLeast"/>
              <w:rPr>
                <w:rFonts w:asciiTheme="minorHAnsi" w:hAnsiTheme="minorHAnsi"/>
                <w:lang w:eastAsia="en-US"/>
              </w:rPr>
            </w:pPr>
          </w:p>
          <w:p w:rsidR="00847148" w:rsidRPr="00311D51" w:rsidRDefault="00847148" w:rsidP="00311D51">
            <w:pPr>
              <w:spacing w:line="23" w:lineRule="atLeast"/>
              <w:rPr>
                <w:rFonts w:asciiTheme="minorHAnsi" w:hAnsiTheme="minorHAnsi"/>
                <w:lang w:eastAsia="en-US"/>
              </w:rPr>
            </w:pPr>
          </w:p>
          <w:p w:rsidR="00847148" w:rsidRPr="00311D51" w:rsidRDefault="00847148" w:rsidP="00311D51">
            <w:pPr>
              <w:spacing w:line="23" w:lineRule="atLeast"/>
              <w:rPr>
                <w:rFonts w:asciiTheme="minorHAnsi" w:hAnsiTheme="minorHAnsi"/>
                <w:lang w:eastAsia="en-US"/>
              </w:rPr>
            </w:pPr>
            <w:r w:rsidRPr="00311D51">
              <w:rPr>
                <w:rFonts w:asciiTheme="minorHAnsi" w:hAnsiTheme="minorHAnsi"/>
                <w:lang w:eastAsia="en-US"/>
              </w:rPr>
              <w:t>Мини-лекции-дискуссии, практические занятия, решение кейсов.</w:t>
            </w:r>
          </w:p>
        </w:tc>
      </w:tr>
      <w:tr w:rsidR="00847148" w:rsidRPr="00311D51" w:rsidTr="00311D51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11D51" w:rsidRDefault="00847148" w:rsidP="00311D51">
            <w:pPr>
              <w:spacing w:line="23" w:lineRule="atLeast"/>
              <w:jc w:val="both"/>
              <w:rPr>
                <w:rFonts w:asciiTheme="minorHAnsi" w:hAnsiTheme="minorHAnsi"/>
                <w:lang w:eastAsia="en-US"/>
              </w:rPr>
            </w:pPr>
            <w:r w:rsidRPr="00311D51">
              <w:rPr>
                <w:rFonts w:asciiTheme="minorHAnsi" w:hAnsiTheme="minorHAnsi"/>
                <w:lang w:eastAsia="en-US"/>
              </w:rPr>
              <w:t>1.1.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11D51" w:rsidRDefault="00847148" w:rsidP="00311D51">
            <w:pPr>
              <w:spacing w:line="23" w:lineRule="atLeast"/>
              <w:jc w:val="both"/>
              <w:rPr>
                <w:rFonts w:asciiTheme="minorHAnsi" w:hAnsiTheme="minorHAnsi"/>
                <w:lang w:eastAsia="en-US"/>
              </w:rPr>
            </w:pPr>
            <w:r w:rsidRPr="00311D51">
              <w:rPr>
                <w:rFonts w:asciiTheme="minorHAnsi" w:hAnsiTheme="minorHAnsi"/>
              </w:rPr>
              <w:t>Стратегия оценки персонала в компании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11D51" w:rsidRDefault="00847148" w:rsidP="00311D51">
            <w:pPr>
              <w:spacing w:line="23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311D51"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148" w:rsidRPr="00311D51" w:rsidRDefault="00847148" w:rsidP="00311D51">
            <w:pPr>
              <w:spacing w:line="23" w:lineRule="atLeast"/>
              <w:rPr>
                <w:rFonts w:asciiTheme="minorHAnsi" w:hAnsiTheme="minorHAnsi"/>
                <w:lang w:eastAsia="en-US"/>
              </w:rPr>
            </w:pPr>
          </w:p>
        </w:tc>
      </w:tr>
      <w:tr w:rsidR="00847148" w:rsidRPr="00311D51" w:rsidTr="00311D51">
        <w:trPr>
          <w:trHeight w:val="303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11D51" w:rsidRDefault="00847148" w:rsidP="00311D51">
            <w:pPr>
              <w:spacing w:line="23" w:lineRule="atLeast"/>
              <w:jc w:val="both"/>
              <w:rPr>
                <w:rFonts w:asciiTheme="minorHAnsi" w:hAnsiTheme="minorHAnsi"/>
                <w:lang w:eastAsia="en-US"/>
              </w:rPr>
            </w:pPr>
            <w:r w:rsidRPr="00311D51">
              <w:rPr>
                <w:rFonts w:asciiTheme="minorHAnsi" w:hAnsiTheme="minorHAnsi"/>
                <w:lang w:eastAsia="en-US"/>
              </w:rPr>
              <w:t>1.2.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11D51" w:rsidRDefault="00847148" w:rsidP="00311D51">
            <w:pPr>
              <w:spacing w:line="23" w:lineRule="atLeast"/>
              <w:jc w:val="both"/>
              <w:rPr>
                <w:rFonts w:asciiTheme="minorHAnsi" w:hAnsiTheme="minorHAnsi"/>
                <w:lang w:eastAsia="en-US"/>
              </w:rPr>
            </w:pPr>
            <w:r w:rsidRPr="00311D51">
              <w:rPr>
                <w:rFonts w:asciiTheme="minorHAnsi" w:hAnsiTheme="minorHAnsi"/>
              </w:rPr>
              <w:t>Сравнительный анализ методов оценки персонала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11D51" w:rsidRDefault="00847148" w:rsidP="00311D51">
            <w:pPr>
              <w:spacing w:line="23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311D51"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148" w:rsidRPr="00311D51" w:rsidRDefault="00847148" w:rsidP="00311D51">
            <w:pPr>
              <w:spacing w:line="23" w:lineRule="atLeas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847148" w:rsidRPr="00311D51" w:rsidTr="00311D51">
        <w:trPr>
          <w:trHeight w:val="38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11D51" w:rsidRDefault="00847148" w:rsidP="00311D51">
            <w:pPr>
              <w:spacing w:line="23" w:lineRule="atLeast"/>
              <w:jc w:val="both"/>
              <w:rPr>
                <w:rFonts w:asciiTheme="minorHAnsi" w:hAnsiTheme="minorHAnsi"/>
                <w:lang w:eastAsia="en-US"/>
              </w:rPr>
            </w:pPr>
            <w:r w:rsidRPr="00311D51">
              <w:rPr>
                <w:rFonts w:asciiTheme="minorHAnsi" w:hAnsiTheme="minorHAnsi"/>
                <w:lang w:eastAsia="en-US"/>
              </w:rPr>
              <w:t>1.3.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11D51" w:rsidRDefault="00847148" w:rsidP="00311D51">
            <w:pPr>
              <w:spacing w:line="23" w:lineRule="atLeast"/>
              <w:rPr>
                <w:rFonts w:asciiTheme="minorHAnsi" w:hAnsiTheme="minorHAnsi"/>
              </w:rPr>
            </w:pPr>
            <w:r w:rsidRPr="00311D51">
              <w:rPr>
                <w:rFonts w:asciiTheme="minorHAnsi" w:hAnsiTheme="minorHAnsi"/>
              </w:rPr>
              <w:t>Аттестация персонала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11D51" w:rsidRDefault="00847148" w:rsidP="00311D51">
            <w:pPr>
              <w:spacing w:line="23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311D51"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148" w:rsidRPr="00311D51" w:rsidRDefault="00847148" w:rsidP="00311D51">
            <w:pPr>
              <w:spacing w:line="23" w:lineRule="atLeas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847148" w:rsidRPr="00311D51" w:rsidTr="00311D51">
        <w:trPr>
          <w:trHeight w:val="388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11D51" w:rsidRDefault="00847148" w:rsidP="00311D51">
            <w:pPr>
              <w:spacing w:line="23" w:lineRule="atLeast"/>
              <w:jc w:val="both"/>
              <w:rPr>
                <w:rFonts w:asciiTheme="minorHAnsi" w:hAnsiTheme="minorHAnsi"/>
                <w:lang w:eastAsia="en-US"/>
              </w:rPr>
            </w:pPr>
            <w:r w:rsidRPr="00311D51">
              <w:rPr>
                <w:rFonts w:asciiTheme="minorHAnsi" w:hAnsiTheme="minorHAnsi"/>
                <w:lang w:eastAsia="en-US"/>
              </w:rPr>
              <w:t>1.4.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11D51" w:rsidRDefault="00847148" w:rsidP="00311D51">
            <w:pPr>
              <w:spacing w:line="23" w:lineRule="atLeast"/>
              <w:rPr>
                <w:rFonts w:asciiTheme="minorHAnsi" w:hAnsiTheme="minorHAnsi"/>
              </w:rPr>
            </w:pPr>
            <w:r w:rsidRPr="00311D51">
              <w:rPr>
                <w:rFonts w:asciiTheme="minorHAnsi" w:hAnsiTheme="minorHAnsi"/>
              </w:rPr>
              <w:t>Опыт использования различных методик оценки персонала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11D51" w:rsidRDefault="00847148" w:rsidP="00311D51">
            <w:pPr>
              <w:spacing w:line="23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311D51"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148" w:rsidRPr="00311D51" w:rsidRDefault="00847148" w:rsidP="00311D51">
            <w:pPr>
              <w:spacing w:line="23" w:lineRule="atLeas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847148" w:rsidRPr="00311D51" w:rsidTr="00311D51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11D51" w:rsidRDefault="00847148" w:rsidP="00311D51">
            <w:pPr>
              <w:spacing w:line="23" w:lineRule="atLeast"/>
              <w:jc w:val="both"/>
              <w:rPr>
                <w:rFonts w:asciiTheme="minorHAnsi" w:hAnsiTheme="minorHAnsi"/>
                <w:b/>
                <w:lang w:eastAsia="en-US"/>
              </w:rPr>
            </w:pPr>
            <w:r w:rsidRPr="00311D51">
              <w:rPr>
                <w:rFonts w:asciiTheme="minorHAnsi" w:hAnsiTheme="minorHAnsi"/>
                <w:b/>
                <w:lang w:eastAsia="en-US"/>
              </w:rPr>
              <w:t xml:space="preserve">2. 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11D51" w:rsidRDefault="00847148" w:rsidP="00311D51">
            <w:pPr>
              <w:spacing w:before="100" w:beforeAutospacing="1" w:after="100" w:afterAutospacing="1" w:line="23" w:lineRule="atLeast"/>
              <w:rPr>
                <w:rFonts w:asciiTheme="minorHAnsi" w:hAnsiTheme="minorHAnsi"/>
                <w:b/>
                <w:lang w:eastAsia="en-US"/>
              </w:rPr>
            </w:pPr>
            <w:r w:rsidRPr="00311D51">
              <w:rPr>
                <w:rFonts w:asciiTheme="minorHAnsi" w:hAnsiTheme="minorHAnsi"/>
                <w:b/>
              </w:rPr>
              <w:t>Модуль 2. Формирование профиля должности на основе модели компетенций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11D51" w:rsidRDefault="00847148" w:rsidP="00311D51">
            <w:pPr>
              <w:spacing w:line="23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311D51">
              <w:rPr>
                <w:rFonts w:asciiTheme="minorHAnsi" w:hAnsiTheme="minorHAnsi"/>
                <w:lang w:eastAsia="en-US"/>
              </w:rPr>
              <w:t>8</w:t>
            </w:r>
          </w:p>
        </w:tc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148" w:rsidRPr="00311D51" w:rsidRDefault="00847148" w:rsidP="00311D51">
            <w:pPr>
              <w:spacing w:line="23" w:lineRule="atLeas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</w:tbl>
    <w:p w:rsidR="00311D51" w:rsidRDefault="00311D51"/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674"/>
        <w:gridCol w:w="6523"/>
        <w:gridCol w:w="1133"/>
        <w:gridCol w:w="1843"/>
      </w:tblGrid>
      <w:tr w:rsidR="00847148" w:rsidRPr="00311D51" w:rsidTr="00311D51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11D51" w:rsidRDefault="00847148" w:rsidP="00311D51">
            <w:pPr>
              <w:spacing w:line="23" w:lineRule="atLeast"/>
              <w:jc w:val="both"/>
              <w:rPr>
                <w:rFonts w:asciiTheme="minorHAnsi" w:hAnsiTheme="minorHAnsi"/>
                <w:lang w:eastAsia="en-US"/>
              </w:rPr>
            </w:pPr>
            <w:r w:rsidRPr="00311D51">
              <w:rPr>
                <w:rFonts w:asciiTheme="minorHAnsi" w:hAnsiTheme="minorHAnsi"/>
                <w:lang w:eastAsia="en-US"/>
              </w:rPr>
              <w:t>2.1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11D51" w:rsidRDefault="00847148" w:rsidP="00311D51">
            <w:pPr>
              <w:spacing w:line="23" w:lineRule="atLeast"/>
              <w:rPr>
                <w:rFonts w:asciiTheme="minorHAnsi" w:hAnsiTheme="minorHAnsi"/>
                <w:lang w:eastAsia="en-US"/>
              </w:rPr>
            </w:pPr>
            <w:r w:rsidRPr="00311D51">
              <w:rPr>
                <w:rFonts w:asciiTheme="minorHAnsi" w:hAnsiTheme="minorHAnsi"/>
                <w:bCs/>
              </w:rPr>
              <w:t>Формирование полной универсальной структуры компетенций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11D51" w:rsidRDefault="00847148" w:rsidP="00311D51">
            <w:pPr>
              <w:spacing w:line="23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311D51"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9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7148" w:rsidRPr="00311D51" w:rsidRDefault="00847148" w:rsidP="00311D51">
            <w:pPr>
              <w:spacing w:line="23" w:lineRule="atLeas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847148" w:rsidRPr="00311D51" w:rsidTr="00311D51">
        <w:trPr>
          <w:trHeight w:val="639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11D51" w:rsidRDefault="00847148" w:rsidP="00311D51">
            <w:pPr>
              <w:spacing w:line="23" w:lineRule="atLeast"/>
              <w:jc w:val="both"/>
              <w:rPr>
                <w:rFonts w:asciiTheme="minorHAnsi" w:hAnsiTheme="minorHAnsi"/>
                <w:lang w:eastAsia="en-US"/>
              </w:rPr>
            </w:pPr>
            <w:r w:rsidRPr="00311D51">
              <w:rPr>
                <w:rFonts w:asciiTheme="minorHAnsi" w:hAnsiTheme="minorHAnsi"/>
                <w:lang w:eastAsia="en-US"/>
              </w:rPr>
              <w:t>2.2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11D51" w:rsidRDefault="00847148" w:rsidP="00311D51">
            <w:pPr>
              <w:spacing w:line="23" w:lineRule="atLeast"/>
              <w:rPr>
                <w:rFonts w:asciiTheme="minorHAnsi" w:hAnsiTheme="minorHAnsi"/>
                <w:lang w:eastAsia="en-US"/>
              </w:rPr>
            </w:pPr>
            <w:r w:rsidRPr="00311D51">
              <w:rPr>
                <w:rFonts w:asciiTheme="minorHAnsi" w:hAnsiTheme="minorHAnsi"/>
                <w:bCs/>
              </w:rPr>
              <w:t xml:space="preserve">Модель компетенций. </w:t>
            </w:r>
            <w:r w:rsidRPr="00311D51">
              <w:rPr>
                <w:rFonts w:asciiTheme="minorHAnsi" w:hAnsiTheme="minorHAnsi"/>
              </w:rPr>
              <w:t>Технология выделения поведенческих индикаторов.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11D51" w:rsidRDefault="00847148" w:rsidP="00311D51">
            <w:pPr>
              <w:spacing w:line="23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311D51">
              <w:rPr>
                <w:rFonts w:asciiTheme="minorHAnsi" w:hAnsiTheme="minorHAnsi"/>
                <w:lang w:eastAsia="en-US"/>
              </w:rPr>
              <w:t>2</w:t>
            </w:r>
          </w:p>
        </w:tc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148" w:rsidRPr="00311D51" w:rsidRDefault="00847148" w:rsidP="00311D51">
            <w:pPr>
              <w:spacing w:line="23" w:lineRule="atLeas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847148" w:rsidRPr="00311D51" w:rsidTr="00311D51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11D51" w:rsidRDefault="00847148" w:rsidP="00311D51">
            <w:pPr>
              <w:spacing w:line="23" w:lineRule="atLeast"/>
              <w:jc w:val="both"/>
              <w:rPr>
                <w:rFonts w:asciiTheme="minorHAnsi" w:hAnsiTheme="minorHAnsi"/>
                <w:lang w:eastAsia="en-US"/>
              </w:rPr>
            </w:pPr>
            <w:r w:rsidRPr="00311D51">
              <w:rPr>
                <w:rFonts w:asciiTheme="minorHAnsi" w:hAnsiTheme="minorHAnsi"/>
                <w:lang w:eastAsia="en-US"/>
              </w:rPr>
              <w:t>2.4</w:t>
            </w: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11D51" w:rsidRDefault="00847148" w:rsidP="00311D51">
            <w:pPr>
              <w:spacing w:line="23" w:lineRule="atLeast"/>
              <w:rPr>
                <w:rFonts w:asciiTheme="minorHAnsi" w:hAnsiTheme="minorHAnsi"/>
                <w:lang w:eastAsia="en-US"/>
              </w:rPr>
            </w:pPr>
            <w:r w:rsidRPr="00311D51">
              <w:rPr>
                <w:rFonts w:asciiTheme="minorHAnsi" w:hAnsiTheme="minorHAnsi"/>
                <w:bCs/>
              </w:rPr>
              <w:t>Разработка профиля должности на основе модели компетенций.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11D51" w:rsidRDefault="00847148" w:rsidP="00311D51">
            <w:pPr>
              <w:spacing w:line="23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311D51">
              <w:rPr>
                <w:rFonts w:asciiTheme="minorHAnsi" w:hAnsiTheme="minorHAnsi"/>
                <w:lang w:eastAsia="en-US"/>
              </w:rPr>
              <w:t>4</w:t>
            </w:r>
          </w:p>
        </w:tc>
        <w:tc>
          <w:tcPr>
            <w:tcW w:w="9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7148" w:rsidRPr="00311D51" w:rsidRDefault="00847148" w:rsidP="00311D51">
            <w:pPr>
              <w:spacing w:line="23" w:lineRule="atLeas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  <w:tr w:rsidR="00847148" w:rsidRPr="00311D51" w:rsidTr="00311D51">
        <w:trPr>
          <w:trHeight w:val="20"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11D51" w:rsidRDefault="00847148" w:rsidP="00311D51">
            <w:pPr>
              <w:spacing w:line="23" w:lineRule="atLeast"/>
              <w:jc w:val="both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3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11D51" w:rsidRDefault="00847148" w:rsidP="00311D51">
            <w:pPr>
              <w:tabs>
                <w:tab w:val="left" w:pos="2556"/>
              </w:tabs>
              <w:spacing w:line="23" w:lineRule="atLeast"/>
              <w:rPr>
                <w:rFonts w:asciiTheme="minorHAnsi" w:hAnsiTheme="minorHAnsi"/>
                <w:lang w:eastAsia="en-US"/>
              </w:rPr>
            </w:pPr>
            <w:r w:rsidRPr="00311D51">
              <w:rPr>
                <w:rFonts w:asciiTheme="minorHAnsi" w:hAnsiTheme="minorHAnsi"/>
                <w:lang w:eastAsia="en-US"/>
              </w:rPr>
              <w:t>ИТОГО: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11D51" w:rsidRDefault="00847148" w:rsidP="00311D51">
            <w:pPr>
              <w:spacing w:line="23" w:lineRule="atLeast"/>
              <w:jc w:val="center"/>
              <w:rPr>
                <w:rFonts w:asciiTheme="minorHAnsi" w:hAnsiTheme="minorHAnsi"/>
                <w:lang w:eastAsia="en-US"/>
              </w:rPr>
            </w:pPr>
            <w:r w:rsidRPr="00311D51">
              <w:rPr>
                <w:rFonts w:asciiTheme="minorHAnsi" w:hAnsiTheme="minorHAnsi"/>
                <w:lang w:eastAsia="en-US"/>
              </w:rPr>
              <w:t>24</w:t>
            </w:r>
          </w:p>
        </w:tc>
        <w:tc>
          <w:tcPr>
            <w:tcW w:w="9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48" w:rsidRPr="00311D51" w:rsidRDefault="00847148" w:rsidP="00311D51">
            <w:pPr>
              <w:spacing w:line="23" w:lineRule="atLeast"/>
              <w:jc w:val="center"/>
              <w:rPr>
                <w:rFonts w:asciiTheme="minorHAnsi" w:hAnsiTheme="minorHAnsi"/>
                <w:lang w:eastAsia="en-US"/>
              </w:rPr>
            </w:pPr>
          </w:p>
        </w:tc>
      </w:tr>
    </w:tbl>
    <w:p w:rsidR="00847148" w:rsidRPr="00311D51" w:rsidRDefault="00847148" w:rsidP="00311D5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1080"/>
          <w:tab w:val="left" w:pos="-900"/>
          <w:tab w:val="left" w:pos="-540"/>
          <w:tab w:val="left" w:pos="-360"/>
        </w:tabs>
        <w:spacing w:line="23" w:lineRule="atLeast"/>
        <w:ind w:firstLine="5"/>
        <w:rPr>
          <w:rFonts w:ascii="Times New Roman" w:hAnsi="Times New Roman"/>
          <w:sz w:val="24"/>
          <w:szCs w:val="24"/>
        </w:rPr>
      </w:pPr>
    </w:p>
    <w:p w:rsidR="00847148" w:rsidRPr="00311D51" w:rsidRDefault="00847148" w:rsidP="00311D51">
      <w:pPr>
        <w:tabs>
          <w:tab w:val="num" w:pos="-8222"/>
        </w:tabs>
        <w:autoSpaceDE w:val="0"/>
        <w:autoSpaceDN w:val="0"/>
        <w:adjustRightInd w:val="0"/>
        <w:spacing w:line="23" w:lineRule="atLeast"/>
        <w:ind w:right="57" w:firstLine="567"/>
        <w:jc w:val="both"/>
      </w:pPr>
      <w:r w:rsidRPr="00311D51">
        <w:rPr>
          <w:bCs/>
        </w:rPr>
        <w:t xml:space="preserve">Обучение   проводится </w:t>
      </w:r>
      <w:r w:rsidRPr="00311D51">
        <w:rPr>
          <w:b/>
          <w:bCs/>
        </w:rPr>
        <w:t xml:space="preserve"> 4-6 октября 2016 г.</w:t>
      </w:r>
      <w:r w:rsidRPr="00311D51">
        <w:t xml:space="preserve"> </w:t>
      </w:r>
      <w:r w:rsidRPr="00311D51">
        <w:rPr>
          <w:bCs/>
        </w:rPr>
        <w:t>по адресу: г. Москва, ул. Сокольнический Вал, д. 37/10 на территории в ФГУП «НИИСУ».</w:t>
      </w:r>
    </w:p>
    <w:p w:rsidR="00847148" w:rsidRPr="00311D51" w:rsidRDefault="00847148" w:rsidP="00311D51">
      <w:pPr>
        <w:tabs>
          <w:tab w:val="left" w:pos="-8222"/>
        </w:tabs>
        <w:spacing w:line="23" w:lineRule="atLeast"/>
        <w:ind w:right="57" w:firstLine="567"/>
        <w:jc w:val="both"/>
      </w:pPr>
      <w:r w:rsidRPr="00311D51">
        <w:t xml:space="preserve">По окончанию курсов слушателям выдается </w:t>
      </w:r>
      <w:r w:rsidRPr="00311D51">
        <w:rPr>
          <w:b/>
        </w:rPr>
        <w:t>Удостоверение  установленного образца о повышении квалификации</w:t>
      </w:r>
      <w:r w:rsidRPr="00311D51">
        <w:t xml:space="preserve"> по дополнительной профессиональной программе «Система оценки и аттестации персонала» (24 часа) при условии успешной сдачи итоговой аттестации.</w:t>
      </w:r>
    </w:p>
    <w:p w:rsidR="00847148" w:rsidRPr="00311D51" w:rsidRDefault="00847148" w:rsidP="00311D51">
      <w:pPr>
        <w:spacing w:line="23" w:lineRule="atLeast"/>
        <w:ind w:firstLine="567"/>
        <w:jc w:val="both"/>
        <w:rPr>
          <w:b/>
        </w:rPr>
      </w:pPr>
    </w:p>
    <w:p w:rsidR="00847148" w:rsidRPr="00311D51" w:rsidRDefault="00847148" w:rsidP="00311D51">
      <w:pPr>
        <w:spacing w:line="23" w:lineRule="atLeast"/>
        <w:ind w:firstLine="567"/>
        <w:jc w:val="both"/>
      </w:pPr>
      <w:r w:rsidRPr="00311D51">
        <w:t>Стоимость за одного человека составит 38 000 рублей, в том числе НДС 18 %. В стоимость включено: комплект раздаточных материалов, Удостоверение, питание (обед, кофе-паузы).</w:t>
      </w:r>
    </w:p>
    <w:p w:rsidR="00847148" w:rsidRPr="00311D51" w:rsidRDefault="00847148" w:rsidP="00311D51">
      <w:pPr>
        <w:spacing w:line="23" w:lineRule="atLeast"/>
        <w:ind w:firstLine="567"/>
        <w:jc w:val="both"/>
      </w:pPr>
    </w:p>
    <w:p w:rsidR="00847148" w:rsidRPr="00311D51" w:rsidRDefault="00847148" w:rsidP="00311D51">
      <w:pPr>
        <w:pStyle w:val="a6"/>
        <w:tabs>
          <w:tab w:val="left" w:pos="9180"/>
        </w:tabs>
        <w:spacing w:after="0" w:line="23" w:lineRule="atLeast"/>
        <w:ind w:left="0" w:right="-6" w:firstLine="709"/>
        <w:jc w:val="both"/>
        <w:rPr>
          <w:b/>
        </w:rPr>
      </w:pPr>
      <w:r w:rsidRPr="00311D51">
        <w:t>Заявку на зачисление на курсы повышения квалификации можно скачать на странице НОЦ официального сайта ФГУП «НИИСУ» и заполненную направить по факсу</w:t>
      </w:r>
      <w:r w:rsidRPr="00311D51">
        <w:rPr>
          <w:b/>
        </w:rPr>
        <w:br/>
        <w:t xml:space="preserve">8 (499) 264-77-77  (для НОЦ) или </w:t>
      </w:r>
      <w:r w:rsidRPr="00311D51">
        <w:rPr>
          <w:b/>
          <w:lang w:val="en-US"/>
        </w:rPr>
        <w:t>E</w:t>
      </w:r>
      <w:r w:rsidRPr="00311D51">
        <w:rPr>
          <w:b/>
        </w:rPr>
        <w:t>-</w:t>
      </w:r>
      <w:r w:rsidRPr="00311D51">
        <w:rPr>
          <w:b/>
          <w:lang w:val="en-US"/>
        </w:rPr>
        <w:t>mail</w:t>
      </w:r>
      <w:r w:rsidRPr="00311D51">
        <w:rPr>
          <w:b/>
        </w:rPr>
        <w:t xml:space="preserve">: </w:t>
      </w:r>
      <w:hyperlink r:id="rId8" w:history="1">
        <w:r w:rsidRPr="00311D51">
          <w:rPr>
            <w:rStyle w:val="af6"/>
            <w:b/>
            <w:lang w:val="en-US"/>
          </w:rPr>
          <w:t>nocniisu</w:t>
        </w:r>
        <w:r w:rsidRPr="00311D51">
          <w:rPr>
            <w:rStyle w:val="af6"/>
            <w:b/>
          </w:rPr>
          <w:t>@</w:t>
        </w:r>
        <w:r w:rsidRPr="00311D51">
          <w:rPr>
            <w:rStyle w:val="af6"/>
            <w:b/>
            <w:lang w:val="en-US"/>
          </w:rPr>
          <w:t>niisu</w:t>
        </w:r>
        <w:r w:rsidRPr="00311D51">
          <w:rPr>
            <w:rStyle w:val="af6"/>
            <w:b/>
          </w:rPr>
          <w:t>.</w:t>
        </w:r>
        <w:r w:rsidRPr="00311D51">
          <w:rPr>
            <w:rStyle w:val="af6"/>
            <w:b/>
            <w:lang w:val="en-US"/>
          </w:rPr>
          <w:t>ru</w:t>
        </w:r>
      </w:hyperlink>
      <w:r w:rsidRPr="00311D51">
        <w:rPr>
          <w:b/>
        </w:rPr>
        <w:t xml:space="preserve">, </w:t>
      </w:r>
      <w:hyperlink r:id="rId9" w:history="1">
        <w:r w:rsidRPr="00311D51">
          <w:rPr>
            <w:rStyle w:val="af6"/>
            <w:b/>
            <w:lang w:val="it-IT"/>
          </w:rPr>
          <w:t>niisu</w:t>
        </w:r>
        <w:r w:rsidRPr="00311D51">
          <w:rPr>
            <w:rStyle w:val="af6"/>
            <w:b/>
          </w:rPr>
          <w:t>-</w:t>
        </w:r>
        <w:r w:rsidRPr="00311D51">
          <w:rPr>
            <w:rStyle w:val="af6"/>
            <w:b/>
            <w:lang w:val="it-IT"/>
          </w:rPr>
          <w:t>noc</w:t>
        </w:r>
        <w:r w:rsidRPr="00311D51">
          <w:rPr>
            <w:rStyle w:val="af6"/>
            <w:b/>
          </w:rPr>
          <w:t>@</w:t>
        </w:r>
        <w:r w:rsidRPr="00311D51">
          <w:rPr>
            <w:rStyle w:val="af6"/>
            <w:b/>
            <w:lang w:val="it-IT"/>
          </w:rPr>
          <w:t>niisu</w:t>
        </w:r>
        <w:r w:rsidRPr="00311D51">
          <w:rPr>
            <w:rStyle w:val="af6"/>
            <w:b/>
          </w:rPr>
          <w:t>.</w:t>
        </w:r>
        <w:r w:rsidRPr="00311D51">
          <w:rPr>
            <w:rStyle w:val="af6"/>
            <w:b/>
            <w:lang w:val="it-IT"/>
          </w:rPr>
          <w:t>ru</w:t>
        </w:r>
      </w:hyperlink>
      <w:r w:rsidRPr="00311D51">
        <w:rPr>
          <w:b/>
        </w:rPr>
        <w:t>.</w:t>
      </w:r>
    </w:p>
    <w:p w:rsidR="00847148" w:rsidRPr="00311D51" w:rsidRDefault="00847148" w:rsidP="00311D51">
      <w:pPr>
        <w:pStyle w:val="a6"/>
        <w:tabs>
          <w:tab w:val="left" w:pos="9180"/>
        </w:tabs>
        <w:spacing w:after="0" w:line="23" w:lineRule="atLeast"/>
        <w:ind w:left="0" w:right="-6" w:firstLine="709"/>
        <w:jc w:val="both"/>
        <w:rPr>
          <w:b/>
        </w:rPr>
      </w:pPr>
    </w:p>
    <w:p w:rsidR="00847148" w:rsidRPr="00311D51" w:rsidRDefault="00847148" w:rsidP="00311D51">
      <w:pPr>
        <w:spacing w:line="23" w:lineRule="atLeast"/>
        <w:ind w:firstLine="709"/>
        <w:jc w:val="both"/>
        <w:rPr>
          <w:lang w:val="it-IT"/>
        </w:rPr>
      </w:pPr>
      <w:r w:rsidRPr="00311D51">
        <w:rPr>
          <w:bCs/>
          <w:iCs/>
        </w:rPr>
        <w:t>Дополнительную информацию по организации мероприятия можно получить у сотрудников</w:t>
      </w:r>
      <w:r w:rsidRPr="00311D51">
        <w:rPr>
          <w:bCs/>
        </w:rPr>
        <w:t xml:space="preserve"> Научно – образовательного центра</w:t>
      </w:r>
      <w:r w:rsidRPr="00311D51">
        <w:rPr>
          <w:bCs/>
          <w:iCs/>
        </w:rPr>
        <w:t xml:space="preserve"> </w:t>
      </w:r>
      <w:r w:rsidRPr="00311D51">
        <w:t xml:space="preserve">ФГУП «НИИСУ» </w:t>
      </w:r>
      <w:r w:rsidRPr="00311D51">
        <w:br/>
        <w:t xml:space="preserve">по тел.  </w:t>
      </w:r>
      <w:r w:rsidRPr="00311D51">
        <w:rPr>
          <w:lang w:val="it-IT"/>
        </w:rPr>
        <w:t xml:space="preserve">8 (499) 264-81-67, +7 (903) 661-90-08 </w:t>
      </w:r>
      <w:r w:rsidRPr="00311D51">
        <w:t>и</w:t>
      </w:r>
      <w:r w:rsidRPr="00311D51">
        <w:rPr>
          <w:lang w:val="it-IT"/>
        </w:rPr>
        <w:t xml:space="preserve"> E-mail: </w:t>
      </w:r>
      <w:hyperlink r:id="rId10" w:history="1">
        <w:r w:rsidRPr="00311D51">
          <w:rPr>
            <w:rStyle w:val="af6"/>
            <w:b/>
            <w:lang w:val="it-IT"/>
          </w:rPr>
          <w:t>nocniisu@niisu.ru</w:t>
        </w:r>
      </w:hyperlink>
      <w:r w:rsidRPr="00311D51">
        <w:rPr>
          <w:b/>
          <w:lang w:val="it-IT"/>
        </w:rPr>
        <w:t xml:space="preserve">,    </w:t>
      </w:r>
      <w:hyperlink r:id="rId11" w:history="1">
        <w:r w:rsidRPr="00311D51">
          <w:rPr>
            <w:rStyle w:val="af6"/>
            <w:b/>
            <w:lang w:val="it-IT"/>
          </w:rPr>
          <w:t>niisu-noc@niisu.ru</w:t>
        </w:r>
      </w:hyperlink>
      <w:r w:rsidRPr="00311D51">
        <w:rPr>
          <w:b/>
          <w:lang w:val="it-IT"/>
        </w:rPr>
        <w:t>.</w:t>
      </w:r>
    </w:p>
    <w:p w:rsidR="00847148" w:rsidRPr="00311D51" w:rsidRDefault="00847148" w:rsidP="00311D5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1080"/>
          <w:tab w:val="left" w:pos="-900"/>
          <w:tab w:val="left" w:pos="-540"/>
          <w:tab w:val="left" w:pos="-360"/>
        </w:tabs>
        <w:spacing w:line="23" w:lineRule="atLeast"/>
        <w:ind w:firstLine="5"/>
        <w:rPr>
          <w:rFonts w:ascii="Times New Roman" w:hAnsi="Times New Roman"/>
          <w:bCs/>
          <w:sz w:val="24"/>
          <w:szCs w:val="24"/>
          <w:lang w:val="it-IT"/>
        </w:rPr>
      </w:pPr>
    </w:p>
    <w:p w:rsidR="00311D51" w:rsidRDefault="00311D51" w:rsidP="00311D5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-1080"/>
          <w:tab w:val="left" w:pos="-900"/>
          <w:tab w:val="left" w:pos="-540"/>
          <w:tab w:val="left" w:pos="-360"/>
        </w:tabs>
        <w:spacing w:line="23" w:lineRule="atLeast"/>
        <w:ind w:firstLine="5"/>
        <w:rPr>
          <w:rFonts w:ascii="Times New Roman" w:hAnsi="Times New Roman"/>
          <w:bCs/>
          <w:sz w:val="24"/>
          <w:szCs w:val="24"/>
          <w:lang w:val="it-IT"/>
        </w:rPr>
        <w:sectPr w:rsidR="00311D51" w:rsidSect="00300230">
          <w:pgSz w:w="11906" w:h="16838"/>
          <w:pgMar w:top="1134" w:right="709" w:bottom="1134" w:left="1134" w:header="709" w:footer="709" w:gutter="0"/>
          <w:cols w:space="708"/>
          <w:titlePg/>
          <w:docGrid w:linePitch="360"/>
        </w:sectPr>
      </w:pPr>
    </w:p>
    <w:p w:rsidR="00847148" w:rsidRPr="00311D51" w:rsidRDefault="00847148" w:rsidP="00311D51">
      <w:pPr>
        <w:spacing w:line="23" w:lineRule="atLeast"/>
        <w:jc w:val="center"/>
        <w:rPr>
          <w:b/>
        </w:rPr>
      </w:pPr>
      <w:r w:rsidRPr="00311D51">
        <w:rPr>
          <w:b/>
        </w:rPr>
        <w:lastRenderedPageBreak/>
        <w:t>Заявка</w:t>
      </w:r>
    </w:p>
    <w:p w:rsidR="00847148" w:rsidRPr="00311D51" w:rsidRDefault="00847148" w:rsidP="00311D51">
      <w:pPr>
        <w:spacing w:line="23" w:lineRule="atLeast"/>
        <w:jc w:val="center"/>
      </w:pPr>
    </w:p>
    <w:p w:rsidR="00847148" w:rsidRPr="00311D51" w:rsidRDefault="00847148" w:rsidP="00311D51">
      <w:pPr>
        <w:spacing w:line="23" w:lineRule="atLeast"/>
        <w:jc w:val="center"/>
      </w:pPr>
      <w:r w:rsidRPr="00311D51">
        <w:t xml:space="preserve">на </w:t>
      </w:r>
      <w:r w:rsidR="00311D51">
        <w:t>обучение</w:t>
      </w:r>
    </w:p>
    <w:p w:rsidR="00847148" w:rsidRPr="00311D51" w:rsidRDefault="00847148" w:rsidP="00311D51">
      <w:pPr>
        <w:spacing w:line="23" w:lineRule="atLeast"/>
        <w:jc w:val="center"/>
      </w:pPr>
      <w:r w:rsidRPr="00311D51">
        <w:t>по дополнительной профессиональной программе повышения квалификации</w:t>
      </w:r>
    </w:p>
    <w:p w:rsidR="00847148" w:rsidRPr="00311D51" w:rsidRDefault="00847148" w:rsidP="00311D51">
      <w:pPr>
        <w:spacing w:line="23" w:lineRule="atLeast"/>
        <w:jc w:val="center"/>
        <w:rPr>
          <w:b/>
        </w:rPr>
      </w:pPr>
    </w:p>
    <w:p w:rsidR="00847148" w:rsidRPr="00311D51" w:rsidRDefault="00847148" w:rsidP="00311D51">
      <w:pPr>
        <w:tabs>
          <w:tab w:val="num" w:pos="-8222"/>
          <w:tab w:val="left" w:pos="9923"/>
        </w:tabs>
        <w:spacing w:line="23" w:lineRule="atLeast"/>
        <w:ind w:firstLine="851"/>
        <w:jc w:val="center"/>
        <w:rPr>
          <w:b/>
          <w:bCs/>
        </w:rPr>
      </w:pPr>
      <w:r w:rsidRPr="00311D51">
        <w:rPr>
          <w:b/>
        </w:rPr>
        <w:t>«Система оценки и аттестации персонала»</w:t>
      </w:r>
      <w:r w:rsidRPr="00311D51">
        <w:t>.</w:t>
      </w:r>
    </w:p>
    <w:p w:rsidR="00847148" w:rsidRPr="00311D51" w:rsidRDefault="00847148" w:rsidP="00311D51">
      <w:pPr>
        <w:tabs>
          <w:tab w:val="left" w:pos="1134"/>
        </w:tabs>
        <w:spacing w:line="23" w:lineRule="atLeast"/>
        <w:ind w:hanging="567"/>
        <w:jc w:val="center"/>
        <w:rPr>
          <w:b/>
        </w:rPr>
      </w:pPr>
    </w:p>
    <w:p w:rsidR="00847148" w:rsidRPr="00311D51" w:rsidRDefault="00847148" w:rsidP="00311D51">
      <w:pPr>
        <w:tabs>
          <w:tab w:val="left" w:pos="1134"/>
        </w:tabs>
        <w:spacing w:line="23" w:lineRule="atLeast"/>
        <w:jc w:val="center"/>
        <w:rPr>
          <w:bCs/>
          <w:iCs/>
        </w:rPr>
      </w:pPr>
      <w:r w:rsidRPr="00311D51">
        <w:rPr>
          <w:b/>
        </w:rPr>
        <w:t>4 - 6 октября 2016 г.</w:t>
      </w:r>
    </w:p>
    <w:p w:rsidR="00847148" w:rsidRPr="00311D51" w:rsidRDefault="00847148" w:rsidP="00311D51">
      <w:pPr>
        <w:tabs>
          <w:tab w:val="left" w:pos="567"/>
        </w:tabs>
        <w:spacing w:line="23" w:lineRule="atLeast"/>
        <w:rPr>
          <w:bCs/>
          <w:iCs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A0" w:firstRow="1" w:lastRow="0" w:firstColumn="1" w:lastColumn="0" w:noHBand="0" w:noVBand="0"/>
      </w:tblPr>
      <w:tblGrid>
        <w:gridCol w:w="1560"/>
        <w:gridCol w:w="2322"/>
        <w:gridCol w:w="6183"/>
      </w:tblGrid>
      <w:tr w:rsidR="00847148" w:rsidRPr="00311D51" w:rsidTr="009D57F9">
        <w:trPr>
          <w:trHeight w:val="1082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148" w:rsidRPr="00311D51" w:rsidRDefault="00847148" w:rsidP="00311D51">
            <w:pPr>
              <w:pStyle w:val="a4"/>
              <w:tabs>
                <w:tab w:val="left" w:pos="708"/>
              </w:tabs>
              <w:snapToGrid w:val="0"/>
              <w:spacing w:line="23" w:lineRule="atLeast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847148" w:rsidRPr="00311D51" w:rsidRDefault="00847148" w:rsidP="00311D51">
            <w:pPr>
              <w:pStyle w:val="a4"/>
              <w:tabs>
                <w:tab w:val="left" w:pos="708"/>
              </w:tabs>
              <w:spacing w:line="23" w:lineRule="atLeast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11D51">
              <w:rPr>
                <w:rFonts w:ascii="Times New Roman" w:hAnsi="Times New Roman"/>
                <w:b/>
                <w:szCs w:val="24"/>
                <w:lang w:val="ru-RU"/>
              </w:rPr>
              <w:t xml:space="preserve">Наименование организации </w:t>
            </w:r>
          </w:p>
          <w:p w:rsidR="00847148" w:rsidRPr="00311D51" w:rsidRDefault="00847148" w:rsidP="00311D51">
            <w:pPr>
              <w:pStyle w:val="a4"/>
              <w:tabs>
                <w:tab w:val="left" w:pos="708"/>
              </w:tabs>
              <w:spacing w:line="23" w:lineRule="atLeast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11D51">
              <w:rPr>
                <w:rFonts w:ascii="Times New Roman" w:hAnsi="Times New Roman"/>
                <w:b/>
                <w:szCs w:val="24"/>
                <w:lang w:val="ru-RU"/>
              </w:rPr>
              <w:t>(полное/сокращенное)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48" w:rsidRPr="00311D51" w:rsidRDefault="00847148" w:rsidP="00311D51">
            <w:pPr>
              <w:pStyle w:val="a4"/>
              <w:tabs>
                <w:tab w:val="left" w:pos="708"/>
              </w:tabs>
              <w:snapToGrid w:val="0"/>
              <w:spacing w:before="240" w:line="23" w:lineRule="atLeast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847148" w:rsidRPr="00311D51" w:rsidRDefault="00847148" w:rsidP="00311D51">
            <w:pPr>
              <w:pStyle w:val="a4"/>
              <w:tabs>
                <w:tab w:val="left" w:pos="708"/>
              </w:tabs>
              <w:spacing w:before="240" w:line="23" w:lineRule="atLeast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847148" w:rsidRPr="00311D51" w:rsidTr="009D57F9">
        <w:trPr>
          <w:trHeight w:val="1126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148" w:rsidRPr="00311D51" w:rsidRDefault="00847148" w:rsidP="00311D51">
            <w:pPr>
              <w:pStyle w:val="a4"/>
              <w:tabs>
                <w:tab w:val="left" w:pos="708"/>
              </w:tabs>
              <w:spacing w:line="23" w:lineRule="atLeast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</w:p>
          <w:p w:rsidR="00847148" w:rsidRPr="00311D51" w:rsidRDefault="00847148" w:rsidP="00311D51">
            <w:pPr>
              <w:pStyle w:val="a4"/>
              <w:tabs>
                <w:tab w:val="left" w:pos="708"/>
              </w:tabs>
              <w:spacing w:line="23" w:lineRule="atLeast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11D51">
              <w:rPr>
                <w:rFonts w:ascii="Times New Roman" w:hAnsi="Times New Roman"/>
                <w:b/>
                <w:szCs w:val="24"/>
                <w:lang w:val="ru-RU"/>
              </w:rPr>
              <w:t>Ф.И.О. ответственного за обучение</w:t>
            </w:r>
          </w:p>
          <w:p w:rsidR="00847148" w:rsidRPr="00311D51" w:rsidRDefault="00847148" w:rsidP="00311D51">
            <w:pPr>
              <w:pStyle w:val="a4"/>
              <w:tabs>
                <w:tab w:val="left" w:pos="708"/>
              </w:tabs>
              <w:spacing w:line="23" w:lineRule="atLeast"/>
              <w:jc w:val="both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11D51">
              <w:rPr>
                <w:rFonts w:ascii="Times New Roman" w:hAnsi="Times New Roman"/>
                <w:b/>
                <w:szCs w:val="24"/>
                <w:lang w:val="ru-RU"/>
              </w:rPr>
              <w:t xml:space="preserve"> (полностью)/ должность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48" w:rsidRPr="00311D51" w:rsidRDefault="00847148" w:rsidP="00311D51">
            <w:pPr>
              <w:pStyle w:val="a4"/>
              <w:tabs>
                <w:tab w:val="left" w:pos="708"/>
              </w:tabs>
              <w:snapToGrid w:val="0"/>
              <w:spacing w:before="240" w:line="23" w:lineRule="atLeast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  <w:tr w:rsidR="00847148" w:rsidRPr="00311D51" w:rsidTr="009D57F9">
        <w:trPr>
          <w:cantSplit/>
          <w:trHeight w:val="2019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148" w:rsidRPr="00311D51" w:rsidRDefault="00847148" w:rsidP="00311D51">
            <w:pPr>
              <w:pStyle w:val="a4"/>
              <w:tabs>
                <w:tab w:val="left" w:pos="708"/>
              </w:tabs>
              <w:spacing w:before="120" w:line="23" w:lineRule="atLeast"/>
              <w:rPr>
                <w:rFonts w:ascii="Times New Roman" w:hAnsi="Times New Roman"/>
                <w:szCs w:val="24"/>
                <w:lang w:val="ru-RU"/>
              </w:rPr>
            </w:pPr>
            <w:r w:rsidRPr="00311D51">
              <w:rPr>
                <w:rFonts w:ascii="Times New Roman" w:hAnsi="Times New Roman"/>
                <w:b/>
                <w:szCs w:val="24"/>
                <w:lang w:val="ru-RU"/>
              </w:rPr>
              <w:t>Реквизиты организации для выставления счёта и оформления договора: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148" w:rsidRPr="00311D51" w:rsidRDefault="00847148" w:rsidP="00311D51">
            <w:pPr>
              <w:pStyle w:val="a4"/>
              <w:tabs>
                <w:tab w:val="left" w:pos="708"/>
              </w:tabs>
              <w:spacing w:before="120" w:after="120" w:line="23" w:lineRule="atLeast"/>
              <w:rPr>
                <w:rFonts w:ascii="Times New Roman" w:hAnsi="Times New Roman"/>
                <w:szCs w:val="24"/>
                <w:lang w:val="ru-RU"/>
              </w:rPr>
            </w:pPr>
            <w:r w:rsidRPr="00311D51">
              <w:rPr>
                <w:rFonts w:ascii="Times New Roman" w:hAnsi="Times New Roman"/>
                <w:szCs w:val="24"/>
                <w:lang w:val="ru-RU"/>
              </w:rPr>
              <w:t>Ф.И.О. (полностью),  должность руководителя организации, основание подписи (Устав/доверенность №):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48" w:rsidRPr="00311D51" w:rsidRDefault="00847148" w:rsidP="00311D51">
            <w:pPr>
              <w:pStyle w:val="a4"/>
              <w:tabs>
                <w:tab w:val="left" w:pos="708"/>
              </w:tabs>
              <w:snapToGrid w:val="0"/>
              <w:spacing w:before="120" w:after="120" w:line="23" w:lineRule="atLeast"/>
              <w:rPr>
                <w:rFonts w:ascii="Times New Roman" w:hAnsi="Times New Roman"/>
                <w:szCs w:val="24"/>
                <w:lang w:val="ru-RU"/>
              </w:rPr>
            </w:pPr>
          </w:p>
          <w:p w:rsidR="00847148" w:rsidRPr="00311D51" w:rsidRDefault="00847148" w:rsidP="00311D51">
            <w:pPr>
              <w:pStyle w:val="a4"/>
              <w:tabs>
                <w:tab w:val="left" w:pos="708"/>
              </w:tabs>
              <w:spacing w:before="120" w:after="120" w:line="23" w:lineRule="atLeast"/>
              <w:rPr>
                <w:rFonts w:ascii="Times New Roman" w:hAnsi="Times New Roman"/>
                <w:szCs w:val="24"/>
                <w:lang w:val="ru-RU"/>
              </w:rPr>
            </w:pPr>
          </w:p>
          <w:p w:rsidR="00847148" w:rsidRPr="00311D51" w:rsidRDefault="00847148" w:rsidP="00311D51">
            <w:pPr>
              <w:pStyle w:val="a4"/>
              <w:tabs>
                <w:tab w:val="left" w:pos="708"/>
              </w:tabs>
              <w:spacing w:before="120" w:after="120" w:line="23" w:lineRule="atLeast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847148" w:rsidRPr="00311D51" w:rsidTr="009D57F9">
        <w:trPr>
          <w:cantSplit/>
          <w:trHeight w:val="380"/>
        </w:trPr>
        <w:tc>
          <w:tcPr>
            <w:tcW w:w="3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148" w:rsidRPr="00311D51" w:rsidRDefault="00847148" w:rsidP="00311D51">
            <w:pPr>
              <w:spacing w:line="23" w:lineRule="atLeas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148" w:rsidRPr="00311D51" w:rsidRDefault="00847148" w:rsidP="00311D51">
            <w:pPr>
              <w:pStyle w:val="a4"/>
              <w:tabs>
                <w:tab w:val="left" w:pos="708"/>
              </w:tabs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1D51">
              <w:rPr>
                <w:rFonts w:ascii="Times New Roman" w:hAnsi="Times New Roman"/>
                <w:szCs w:val="24"/>
                <w:lang w:val="ru-RU"/>
              </w:rPr>
              <w:t>Юридический адрес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48" w:rsidRPr="00311D51" w:rsidRDefault="00847148" w:rsidP="00311D51">
            <w:pPr>
              <w:pStyle w:val="a4"/>
              <w:tabs>
                <w:tab w:val="left" w:pos="708"/>
              </w:tabs>
              <w:snapToGrid w:val="0"/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  <w:p w:rsidR="00847148" w:rsidRPr="00311D51" w:rsidRDefault="00847148" w:rsidP="00311D51">
            <w:pPr>
              <w:pStyle w:val="a4"/>
              <w:tabs>
                <w:tab w:val="left" w:pos="708"/>
              </w:tabs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847148" w:rsidRPr="00311D51" w:rsidTr="009D57F9">
        <w:trPr>
          <w:cantSplit/>
          <w:trHeight w:val="758"/>
        </w:trPr>
        <w:tc>
          <w:tcPr>
            <w:tcW w:w="3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148" w:rsidRPr="00311D51" w:rsidRDefault="00847148" w:rsidP="00311D51">
            <w:pPr>
              <w:spacing w:line="23" w:lineRule="atLeas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148" w:rsidRPr="00311D51" w:rsidRDefault="00847148" w:rsidP="00311D51">
            <w:pPr>
              <w:pStyle w:val="a4"/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1D51">
              <w:rPr>
                <w:rFonts w:ascii="Times New Roman" w:hAnsi="Times New Roman"/>
                <w:szCs w:val="24"/>
                <w:lang w:val="ru-RU"/>
              </w:rPr>
              <w:t>Почтовый адрес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48" w:rsidRPr="00311D51" w:rsidRDefault="00847148" w:rsidP="00311D51">
            <w:pPr>
              <w:pStyle w:val="a4"/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847148" w:rsidRPr="00311D51" w:rsidTr="009D57F9">
        <w:trPr>
          <w:cantSplit/>
          <w:trHeight w:val="237"/>
        </w:trPr>
        <w:tc>
          <w:tcPr>
            <w:tcW w:w="3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148" w:rsidRPr="00311D51" w:rsidRDefault="00847148" w:rsidP="00311D51">
            <w:pPr>
              <w:spacing w:line="23" w:lineRule="atLeas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148" w:rsidRPr="00311D51" w:rsidRDefault="00847148" w:rsidP="00311D51">
            <w:pPr>
              <w:pStyle w:val="a4"/>
              <w:tabs>
                <w:tab w:val="left" w:pos="708"/>
              </w:tabs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1D51">
              <w:rPr>
                <w:rFonts w:ascii="Times New Roman" w:hAnsi="Times New Roman"/>
                <w:szCs w:val="24"/>
                <w:lang w:val="ru-RU"/>
              </w:rPr>
              <w:t>ИНН / КПП / БИК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48" w:rsidRPr="00311D51" w:rsidRDefault="00847148" w:rsidP="00311D51">
            <w:pPr>
              <w:pStyle w:val="a4"/>
              <w:tabs>
                <w:tab w:val="left" w:pos="708"/>
              </w:tabs>
              <w:snapToGrid w:val="0"/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847148" w:rsidRPr="00311D51" w:rsidTr="009D57F9">
        <w:trPr>
          <w:cantSplit/>
          <w:trHeight w:val="287"/>
        </w:trPr>
        <w:tc>
          <w:tcPr>
            <w:tcW w:w="3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148" w:rsidRPr="00311D51" w:rsidRDefault="00847148" w:rsidP="00311D51">
            <w:pPr>
              <w:spacing w:line="23" w:lineRule="atLeas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148" w:rsidRPr="00311D51" w:rsidRDefault="00847148" w:rsidP="00311D51">
            <w:pPr>
              <w:pStyle w:val="a4"/>
              <w:tabs>
                <w:tab w:val="left" w:pos="708"/>
              </w:tabs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1D51">
              <w:rPr>
                <w:rFonts w:ascii="Times New Roman" w:hAnsi="Times New Roman"/>
                <w:szCs w:val="24"/>
                <w:lang w:val="ru-RU"/>
              </w:rPr>
              <w:t>Расчетный счет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48" w:rsidRPr="00311D51" w:rsidRDefault="00847148" w:rsidP="00311D51">
            <w:pPr>
              <w:pStyle w:val="a4"/>
              <w:tabs>
                <w:tab w:val="left" w:pos="708"/>
              </w:tabs>
              <w:snapToGrid w:val="0"/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847148" w:rsidRPr="00311D51" w:rsidTr="009D57F9">
        <w:trPr>
          <w:cantSplit/>
          <w:trHeight w:val="600"/>
        </w:trPr>
        <w:tc>
          <w:tcPr>
            <w:tcW w:w="3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148" w:rsidRPr="00311D51" w:rsidRDefault="00847148" w:rsidP="00311D51">
            <w:pPr>
              <w:spacing w:line="23" w:lineRule="atLeas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148" w:rsidRPr="00311D51" w:rsidRDefault="00847148" w:rsidP="00311D51">
            <w:pPr>
              <w:pStyle w:val="a4"/>
              <w:tabs>
                <w:tab w:val="left" w:pos="708"/>
              </w:tabs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1D51">
              <w:rPr>
                <w:rFonts w:ascii="Times New Roman" w:hAnsi="Times New Roman"/>
                <w:szCs w:val="24"/>
                <w:lang w:val="ru-RU"/>
              </w:rPr>
              <w:t>Корреспондентский счет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48" w:rsidRPr="00311D51" w:rsidRDefault="00847148" w:rsidP="00311D51">
            <w:pPr>
              <w:pStyle w:val="a4"/>
              <w:tabs>
                <w:tab w:val="left" w:pos="708"/>
              </w:tabs>
              <w:snapToGrid w:val="0"/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847148" w:rsidRPr="00311D51" w:rsidTr="009D57F9">
        <w:trPr>
          <w:cantSplit/>
          <w:trHeight w:val="761"/>
        </w:trPr>
        <w:tc>
          <w:tcPr>
            <w:tcW w:w="3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148" w:rsidRPr="00311D51" w:rsidRDefault="00847148" w:rsidP="00311D51">
            <w:pPr>
              <w:spacing w:line="23" w:lineRule="atLeas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148" w:rsidRPr="00311D51" w:rsidRDefault="00847148" w:rsidP="00311D51">
            <w:pPr>
              <w:pStyle w:val="a4"/>
              <w:tabs>
                <w:tab w:val="left" w:pos="708"/>
              </w:tabs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1D51">
              <w:rPr>
                <w:rFonts w:ascii="Times New Roman" w:hAnsi="Times New Roman"/>
                <w:szCs w:val="24"/>
                <w:lang w:val="ru-RU"/>
              </w:rPr>
              <w:t>Банк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48" w:rsidRPr="00311D51" w:rsidRDefault="00847148" w:rsidP="00311D51">
            <w:pPr>
              <w:pStyle w:val="a4"/>
              <w:tabs>
                <w:tab w:val="left" w:pos="708"/>
              </w:tabs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847148" w:rsidRPr="00311D51" w:rsidTr="009D57F9">
        <w:trPr>
          <w:cantSplit/>
          <w:trHeight w:val="376"/>
        </w:trPr>
        <w:tc>
          <w:tcPr>
            <w:tcW w:w="3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47148" w:rsidRPr="00311D51" w:rsidRDefault="00847148" w:rsidP="00311D51">
            <w:pPr>
              <w:spacing w:line="23" w:lineRule="atLeas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148" w:rsidRPr="00311D51" w:rsidRDefault="00847148" w:rsidP="00311D51">
            <w:pPr>
              <w:pStyle w:val="a4"/>
              <w:tabs>
                <w:tab w:val="left" w:pos="708"/>
              </w:tabs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311D51">
              <w:rPr>
                <w:rFonts w:ascii="Times New Roman" w:hAnsi="Times New Roman"/>
                <w:szCs w:val="24"/>
                <w:lang w:val="ru-RU"/>
              </w:rPr>
              <w:t>Телефон/факс предприятия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48" w:rsidRPr="00311D51" w:rsidRDefault="00847148" w:rsidP="00311D51">
            <w:pPr>
              <w:pStyle w:val="a4"/>
              <w:tabs>
                <w:tab w:val="left" w:pos="708"/>
              </w:tabs>
              <w:snapToGrid w:val="0"/>
              <w:spacing w:before="120" w:after="120" w:line="23" w:lineRule="atLeast"/>
              <w:jc w:val="both"/>
              <w:rPr>
                <w:rFonts w:ascii="Times New Roman" w:hAnsi="Times New Roman"/>
                <w:szCs w:val="24"/>
                <w:lang w:val="ru-RU"/>
              </w:rPr>
            </w:pPr>
          </w:p>
        </w:tc>
      </w:tr>
      <w:tr w:rsidR="00847148" w:rsidRPr="00311D51" w:rsidTr="009D57F9">
        <w:trPr>
          <w:trHeight w:val="906"/>
        </w:trPr>
        <w:tc>
          <w:tcPr>
            <w:tcW w:w="3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7148" w:rsidRPr="00311D51" w:rsidRDefault="00847148" w:rsidP="00311D51">
            <w:pPr>
              <w:pStyle w:val="a4"/>
              <w:tabs>
                <w:tab w:val="left" w:pos="708"/>
              </w:tabs>
              <w:spacing w:line="23" w:lineRule="atLeast"/>
              <w:rPr>
                <w:rFonts w:ascii="Times New Roman" w:hAnsi="Times New Roman"/>
                <w:b/>
                <w:szCs w:val="24"/>
                <w:lang w:val="ru-RU"/>
              </w:rPr>
            </w:pPr>
            <w:r w:rsidRPr="00311D51">
              <w:rPr>
                <w:rFonts w:ascii="Times New Roman" w:hAnsi="Times New Roman"/>
                <w:b/>
                <w:szCs w:val="24"/>
                <w:lang w:val="ru-RU"/>
              </w:rPr>
              <w:t>Контактное лицо (Ф.И.О., должность) по оформлению заявки, контактный телефон/ факс/</w:t>
            </w:r>
            <w:r w:rsidRPr="00311D51">
              <w:rPr>
                <w:rFonts w:ascii="Times New Roman" w:hAnsi="Times New Roman"/>
                <w:b/>
                <w:szCs w:val="24"/>
                <w:lang w:val="de-DE"/>
              </w:rPr>
              <w:t>E</w:t>
            </w:r>
            <w:r w:rsidRPr="00311D51">
              <w:rPr>
                <w:rFonts w:ascii="Times New Roman" w:hAnsi="Times New Roman"/>
                <w:b/>
                <w:szCs w:val="24"/>
                <w:lang w:val="ru-RU"/>
              </w:rPr>
              <w:t>-</w:t>
            </w:r>
            <w:r w:rsidRPr="00311D51">
              <w:rPr>
                <w:rFonts w:ascii="Times New Roman" w:hAnsi="Times New Roman"/>
                <w:b/>
                <w:szCs w:val="24"/>
                <w:lang w:val="de-DE"/>
              </w:rPr>
              <w:t>mai</w:t>
            </w:r>
            <w:r w:rsidRPr="00311D51">
              <w:rPr>
                <w:rFonts w:ascii="Times New Roman" w:hAnsi="Times New Roman"/>
                <w:b/>
                <w:szCs w:val="24"/>
                <w:lang w:val="ru-RU"/>
              </w:rPr>
              <w:t>l:</w:t>
            </w:r>
          </w:p>
        </w:tc>
        <w:tc>
          <w:tcPr>
            <w:tcW w:w="6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7148" w:rsidRPr="00311D51" w:rsidRDefault="00847148" w:rsidP="00311D51">
            <w:pPr>
              <w:pStyle w:val="a4"/>
              <w:tabs>
                <w:tab w:val="left" w:pos="708"/>
              </w:tabs>
              <w:snapToGrid w:val="0"/>
              <w:spacing w:before="240" w:line="23" w:lineRule="atLeast"/>
              <w:rPr>
                <w:rFonts w:ascii="Times New Roman" w:hAnsi="Times New Roman"/>
                <w:b/>
                <w:szCs w:val="24"/>
                <w:lang w:val="ru-RU"/>
              </w:rPr>
            </w:pPr>
          </w:p>
        </w:tc>
      </w:tr>
    </w:tbl>
    <w:p w:rsidR="00847148" w:rsidRPr="00311D51" w:rsidRDefault="00847148" w:rsidP="00311D51">
      <w:pPr>
        <w:pStyle w:val="a4"/>
        <w:tabs>
          <w:tab w:val="left" w:pos="708"/>
        </w:tabs>
        <w:spacing w:line="23" w:lineRule="atLeast"/>
        <w:jc w:val="both"/>
        <w:rPr>
          <w:rFonts w:ascii="Times New Roman" w:hAnsi="Times New Roman"/>
          <w:szCs w:val="24"/>
          <w:lang w:val="ru-RU"/>
        </w:rPr>
      </w:pPr>
    </w:p>
    <w:p w:rsidR="00847148" w:rsidRPr="00311D51" w:rsidRDefault="00847148" w:rsidP="00311D51">
      <w:pPr>
        <w:pStyle w:val="a4"/>
        <w:tabs>
          <w:tab w:val="left" w:pos="708"/>
        </w:tabs>
        <w:spacing w:line="23" w:lineRule="atLeast"/>
        <w:jc w:val="both"/>
        <w:rPr>
          <w:rFonts w:ascii="Times New Roman" w:hAnsi="Times New Roman"/>
          <w:szCs w:val="24"/>
          <w:lang w:val="ru-RU"/>
        </w:rPr>
      </w:pPr>
      <w:r w:rsidRPr="00311D51">
        <w:rPr>
          <w:rFonts w:ascii="Times New Roman" w:hAnsi="Times New Roman"/>
          <w:szCs w:val="24"/>
          <w:lang w:val="ru-RU"/>
        </w:rPr>
        <w:t>Дата, подпись:</w:t>
      </w:r>
    </w:p>
    <w:p w:rsidR="007E3AF4" w:rsidRPr="00311D51" w:rsidRDefault="007E3AF4" w:rsidP="00311D51">
      <w:pPr>
        <w:pStyle w:val="a4"/>
        <w:tabs>
          <w:tab w:val="left" w:pos="708"/>
        </w:tabs>
        <w:spacing w:line="23" w:lineRule="atLeast"/>
        <w:jc w:val="both"/>
        <w:rPr>
          <w:rFonts w:ascii="Times New Roman" w:hAnsi="Times New Roman"/>
          <w:szCs w:val="24"/>
          <w:lang w:val="ru-RU"/>
        </w:rPr>
        <w:sectPr w:rsidR="007E3AF4" w:rsidRPr="00311D51" w:rsidSect="00300230">
          <w:pgSz w:w="11906" w:h="16838"/>
          <w:pgMar w:top="1134" w:right="709" w:bottom="1134" w:left="1134" w:header="709" w:footer="709" w:gutter="0"/>
          <w:cols w:space="708"/>
          <w:titlePg/>
          <w:docGrid w:linePitch="360"/>
        </w:sectPr>
      </w:pPr>
    </w:p>
    <w:p w:rsidR="00847148" w:rsidRPr="00311D51" w:rsidRDefault="00847148" w:rsidP="00311D51">
      <w:pPr>
        <w:pStyle w:val="a4"/>
        <w:tabs>
          <w:tab w:val="left" w:pos="708"/>
        </w:tabs>
        <w:spacing w:line="23" w:lineRule="atLeast"/>
        <w:jc w:val="both"/>
        <w:rPr>
          <w:rFonts w:ascii="Times New Roman" w:hAnsi="Times New Roman"/>
          <w:szCs w:val="24"/>
          <w:lang w:val="ru-RU"/>
        </w:rPr>
      </w:pPr>
    </w:p>
    <w:p w:rsidR="00847148" w:rsidRPr="00311D51" w:rsidRDefault="00847148" w:rsidP="00311D51">
      <w:pPr>
        <w:pStyle w:val="a4"/>
        <w:tabs>
          <w:tab w:val="left" w:pos="708"/>
        </w:tabs>
        <w:spacing w:line="23" w:lineRule="atLeast"/>
        <w:jc w:val="both"/>
        <w:rPr>
          <w:rFonts w:ascii="Times New Roman" w:hAnsi="Times New Roman"/>
          <w:szCs w:val="24"/>
          <w:lang w:val="ru-RU"/>
        </w:rPr>
      </w:pPr>
    </w:p>
    <w:p w:rsidR="00847148" w:rsidRPr="00311D51" w:rsidRDefault="00847148" w:rsidP="00311D51">
      <w:pPr>
        <w:spacing w:line="23" w:lineRule="atLeast"/>
        <w:jc w:val="center"/>
        <w:rPr>
          <w:b/>
        </w:rPr>
      </w:pPr>
      <w:r w:rsidRPr="00311D51">
        <w:rPr>
          <w:b/>
        </w:rPr>
        <w:t>Обязательная форма для заполнения данных на  слушателей</w:t>
      </w:r>
    </w:p>
    <w:p w:rsidR="00847148" w:rsidRPr="00311D51" w:rsidRDefault="00847148" w:rsidP="00311D51">
      <w:pPr>
        <w:spacing w:line="23" w:lineRule="atLeast"/>
        <w:jc w:val="center"/>
      </w:pPr>
      <w:r w:rsidRPr="00311D51">
        <w:t>Курсов  повышения квалификации по дополнительной профессиональной программе</w:t>
      </w:r>
    </w:p>
    <w:p w:rsidR="00847148" w:rsidRPr="00311D51" w:rsidRDefault="00847148" w:rsidP="00311D51">
      <w:pPr>
        <w:spacing w:line="23" w:lineRule="atLeast"/>
        <w:ind w:firstLine="709"/>
        <w:rPr>
          <w:b/>
        </w:rPr>
      </w:pPr>
      <w:r w:rsidRPr="00311D51">
        <w:rPr>
          <w:b/>
        </w:rPr>
        <w:t xml:space="preserve"> </w:t>
      </w:r>
    </w:p>
    <w:tbl>
      <w:tblPr>
        <w:tblW w:w="1445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560"/>
        <w:gridCol w:w="1417"/>
        <w:gridCol w:w="1418"/>
        <w:gridCol w:w="1984"/>
        <w:gridCol w:w="1985"/>
        <w:gridCol w:w="1701"/>
        <w:gridCol w:w="1701"/>
        <w:gridCol w:w="1842"/>
      </w:tblGrid>
      <w:tr w:rsidR="00847148" w:rsidRPr="00311D51" w:rsidTr="007E3AF4">
        <w:trPr>
          <w:jc w:val="center"/>
        </w:trPr>
        <w:tc>
          <w:tcPr>
            <w:tcW w:w="851" w:type="dxa"/>
            <w:vAlign w:val="center"/>
          </w:tcPr>
          <w:p w:rsidR="00847148" w:rsidRPr="00311D51" w:rsidRDefault="00847148" w:rsidP="00311D51">
            <w:pPr>
              <w:spacing w:line="23" w:lineRule="atLeast"/>
              <w:jc w:val="center"/>
            </w:pPr>
            <w:r w:rsidRPr="00311D51">
              <w:t>№ п\п</w:t>
            </w:r>
          </w:p>
        </w:tc>
        <w:tc>
          <w:tcPr>
            <w:tcW w:w="1560" w:type="dxa"/>
            <w:vAlign w:val="center"/>
          </w:tcPr>
          <w:p w:rsidR="00847148" w:rsidRPr="00311D51" w:rsidRDefault="00847148" w:rsidP="00311D51">
            <w:pPr>
              <w:spacing w:line="23" w:lineRule="atLeast"/>
              <w:jc w:val="center"/>
            </w:pPr>
            <w:r w:rsidRPr="00311D51">
              <w:t>ФИО (полностью)</w:t>
            </w:r>
          </w:p>
        </w:tc>
        <w:tc>
          <w:tcPr>
            <w:tcW w:w="1417" w:type="dxa"/>
            <w:vAlign w:val="center"/>
          </w:tcPr>
          <w:p w:rsidR="00847148" w:rsidRPr="00311D51" w:rsidRDefault="00847148" w:rsidP="00311D51">
            <w:pPr>
              <w:spacing w:line="23" w:lineRule="atLeast"/>
              <w:jc w:val="center"/>
            </w:pPr>
            <w:r w:rsidRPr="00311D51">
              <w:t>Образование</w:t>
            </w:r>
          </w:p>
        </w:tc>
        <w:tc>
          <w:tcPr>
            <w:tcW w:w="1418" w:type="dxa"/>
            <w:vAlign w:val="center"/>
          </w:tcPr>
          <w:p w:rsidR="00847148" w:rsidRPr="00311D51" w:rsidRDefault="00847148" w:rsidP="00311D51">
            <w:pPr>
              <w:spacing w:line="23" w:lineRule="atLeast"/>
              <w:jc w:val="center"/>
            </w:pPr>
            <w:r w:rsidRPr="00311D51">
              <w:t>Год рождения</w:t>
            </w:r>
          </w:p>
        </w:tc>
        <w:tc>
          <w:tcPr>
            <w:tcW w:w="1984" w:type="dxa"/>
            <w:vAlign w:val="center"/>
          </w:tcPr>
          <w:p w:rsidR="00847148" w:rsidRPr="00311D51" w:rsidRDefault="00847148" w:rsidP="00311D51">
            <w:pPr>
              <w:spacing w:line="23" w:lineRule="atLeast"/>
              <w:jc w:val="center"/>
            </w:pPr>
            <w:r w:rsidRPr="00311D51">
              <w:t>Паспортные данные: номер и серия, кем и когда выдан</w:t>
            </w:r>
          </w:p>
        </w:tc>
        <w:tc>
          <w:tcPr>
            <w:tcW w:w="1985" w:type="dxa"/>
            <w:vAlign w:val="center"/>
          </w:tcPr>
          <w:p w:rsidR="00847148" w:rsidRPr="00311D51" w:rsidRDefault="00847148" w:rsidP="00311D51">
            <w:pPr>
              <w:spacing w:line="23" w:lineRule="atLeast"/>
              <w:jc w:val="center"/>
            </w:pPr>
            <w:r w:rsidRPr="00311D51">
              <w:t>Место жительство (город, поселок и т.п.)</w:t>
            </w:r>
          </w:p>
        </w:tc>
        <w:tc>
          <w:tcPr>
            <w:tcW w:w="1701" w:type="dxa"/>
            <w:vAlign w:val="center"/>
          </w:tcPr>
          <w:p w:rsidR="00847148" w:rsidRPr="00311D51" w:rsidRDefault="00847148" w:rsidP="00311D51">
            <w:pPr>
              <w:spacing w:line="23" w:lineRule="atLeast"/>
              <w:jc w:val="center"/>
            </w:pPr>
            <w:r w:rsidRPr="00311D51">
              <w:t>Место работы: название организации</w:t>
            </w:r>
          </w:p>
        </w:tc>
        <w:tc>
          <w:tcPr>
            <w:tcW w:w="1701" w:type="dxa"/>
            <w:vAlign w:val="center"/>
          </w:tcPr>
          <w:p w:rsidR="00847148" w:rsidRPr="00311D51" w:rsidRDefault="00847148" w:rsidP="00311D51">
            <w:pPr>
              <w:spacing w:line="23" w:lineRule="atLeast"/>
              <w:jc w:val="center"/>
            </w:pPr>
            <w:r w:rsidRPr="00311D51">
              <w:t>Должность</w:t>
            </w:r>
          </w:p>
        </w:tc>
        <w:tc>
          <w:tcPr>
            <w:tcW w:w="1842" w:type="dxa"/>
            <w:vAlign w:val="center"/>
          </w:tcPr>
          <w:p w:rsidR="00847148" w:rsidRPr="00311D51" w:rsidRDefault="00847148" w:rsidP="00311D51">
            <w:pPr>
              <w:spacing w:line="23" w:lineRule="atLeast"/>
              <w:jc w:val="center"/>
            </w:pPr>
            <w:r w:rsidRPr="00311D51">
              <w:t>Контакты для связи: тел., моб.тел.,</w:t>
            </w:r>
          </w:p>
          <w:p w:rsidR="00847148" w:rsidRPr="00311D51" w:rsidRDefault="00847148" w:rsidP="00311D51">
            <w:pPr>
              <w:spacing w:line="23" w:lineRule="atLeast"/>
              <w:jc w:val="center"/>
            </w:pPr>
            <w:r w:rsidRPr="00311D51">
              <w:rPr>
                <w:lang w:val="it-IT"/>
              </w:rPr>
              <w:t>E-mail:</w:t>
            </w:r>
          </w:p>
        </w:tc>
      </w:tr>
      <w:tr w:rsidR="00847148" w:rsidRPr="00311D51" w:rsidTr="007E3AF4">
        <w:trPr>
          <w:jc w:val="center"/>
        </w:trPr>
        <w:tc>
          <w:tcPr>
            <w:tcW w:w="851" w:type="dxa"/>
          </w:tcPr>
          <w:p w:rsidR="00847148" w:rsidRPr="00311D51" w:rsidRDefault="00847148" w:rsidP="00311D51">
            <w:pPr>
              <w:spacing w:line="23" w:lineRule="atLeast"/>
            </w:pPr>
          </w:p>
        </w:tc>
        <w:tc>
          <w:tcPr>
            <w:tcW w:w="1560" w:type="dxa"/>
          </w:tcPr>
          <w:p w:rsidR="00847148" w:rsidRPr="00311D51" w:rsidRDefault="00847148" w:rsidP="00311D51">
            <w:pPr>
              <w:spacing w:line="23" w:lineRule="atLeast"/>
            </w:pPr>
          </w:p>
          <w:p w:rsidR="00847148" w:rsidRPr="00311D51" w:rsidRDefault="00847148" w:rsidP="00311D51">
            <w:pPr>
              <w:spacing w:line="23" w:lineRule="atLeast"/>
            </w:pPr>
          </w:p>
          <w:p w:rsidR="00847148" w:rsidRPr="00311D51" w:rsidRDefault="00847148" w:rsidP="00311D51">
            <w:pPr>
              <w:spacing w:line="23" w:lineRule="atLeast"/>
            </w:pPr>
          </w:p>
        </w:tc>
        <w:tc>
          <w:tcPr>
            <w:tcW w:w="1417" w:type="dxa"/>
          </w:tcPr>
          <w:p w:rsidR="00847148" w:rsidRPr="00311D51" w:rsidRDefault="00847148" w:rsidP="00311D51">
            <w:pPr>
              <w:spacing w:line="23" w:lineRule="atLeast"/>
            </w:pPr>
          </w:p>
        </w:tc>
        <w:tc>
          <w:tcPr>
            <w:tcW w:w="1418" w:type="dxa"/>
          </w:tcPr>
          <w:p w:rsidR="00847148" w:rsidRPr="00311D51" w:rsidRDefault="00847148" w:rsidP="00311D51">
            <w:pPr>
              <w:spacing w:line="23" w:lineRule="atLeast"/>
            </w:pPr>
          </w:p>
        </w:tc>
        <w:tc>
          <w:tcPr>
            <w:tcW w:w="1984" w:type="dxa"/>
          </w:tcPr>
          <w:p w:rsidR="00847148" w:rsidRPr="00311D51" w:rsidRDefault="00847148" w:rsidP="00311D51">
            <w:pPr>
              <w:spacing w:line="23" w:lineRule="atLeast"/>
            </w:pPr>
          </w:p>
        </w:tc>
        <w:tc>
          <w:tcPr>
            <w:tcW w:w="1985" w:type="dxa"/>
          </w:tcPr>
          <w:p w:rsidR="00847148" w:rsidRPr="00311D51" w:rsidRDefault="00847148" w:rsidP="00311D51">
            <w:pPr>
              <w:spacing w:line="23" w:lineRule="atLeast"/>
            </w:pPr>
          </w:p>
        </w:tc>
        <w:tc>
          <w:tcPr>
            <w:tcW w:w="1701" w:type="dxa"/>
          </w:tcPr>
          <w:p w:rsidR="00847148" w:rsidRPr="00311D51" w:rsidRDefault="00847148" w:rsidP="00311D51">
            <w:pPr>
              <w:spacing w:line="23" w:lineRule="atLeast"/>
            </w:pPr>
          </w:p>
        </w:tc>
        <w:tc>
          <w:tcPr>
            <w:tcW w:w="1701" w:type="dxa"/>
          </w:tcPr>
          <w:p w:rsidR="00847148" w:rsidRPr="00311D51" w:rsidRDefault="00847148" w:rsidP="00311D51">
            <w:pPr>
              <w:spacing w:line="23" w:lineRule="atLeast"/>
            </w:pPr>
          </w:p>
        </w:tc>
        <w:tc>
          <w:tcPr>
            <w:tcW w:w="1842" w:type="dxa"/>
          </w:tcPr>
          <w:p w:rsidR="00847148" w:rsidRPr="00311D51" w:rsidRDefault="00847148" w:rsidP="00311D51">
            <w:pPr>
              <w:spacing w:line="23" w:lineRule="atLeast"/>
            </w:pPr>
          </w:p>
        </w:tc>
      </w:tr>
      <w:tr w:rsidR="00847148" w:rsidRPr="00311D51" w:rsidTr="007E3AF4">
        <w:trPr>
          <w:jc w:val="center"/>
        </w:trPr>
        <w:tc>
          <w:tcPr>
            <w:tcW w:w="851" w:type="dxa"/>
          </w:tcPr>
          <w:p w:rsidR="00847148" w:rsidRPr="00311D51" w:rsidRDefault="00847148" w:rsidP="00311D51">
            <w:pPr>
              <w:spacing w:line="23" w:lineRule="atLeast"/>
            </w:pPr>
          </w:p>
        </w:tc>
        <w:tc>
          <w:tcPr>
            <w:tcW w:w="1560" w:type="dxa"/>
          </w:tcPr>
          <w:p w:rsidR="00847148" w:rsidRPr="00311D51" w:rsidRDefault="00847148" w:rsidP="00311D51">
            <w:pPr>
              <w:spacing w:line="23" w:lineRule="atLeast"/>
            </w:pPr>
          </w:p>
          <w:p w:rsidR="00847148" w:rsidRPr="00311D51" w:rsidRDefault="00847148" w:rsidP="00311D51">
            <w:pPr>
              <w:spacing w:line="23" w:lineRule="atLeast"/>
            </w:pPr>
          </w:p>
          <w:p w:rsidR="00847148" w:rsidRPr="00311D51" w:rsidRDefault="00847148" w:rsidP="00311D51">
            <w:pPr>
              <w:spacing w:line="23" w:lineRule="atLeast"/>
            </w:pPr>
          </w:p>
        </w:tc>
        <w:tc>
          <w:tcPr>
            <w:tcW w:w="1417" w:type="dxa"/>
          </w:tcPr>
          <w:p w:rsidR="00847148" w:rsidRPr="00311D51" w:rsidRDefault="00847148" w:rsidP="00311D51">
            <w:pPr>
              <w:spacing w:line="23" w:lineRule="atLeast"/>
            </w:pPr>
          </w:p>
        </w:tc>
        <w:tc>
          <w:tcPr>
            <w:tcW w:w="1418" w:type="dxa"/>
          </w:tcPr>
          <w:p w:rsidR="00847148" w:rsidRPr="00311D51" w:rsidRDefault="00847148" w:rsidP="00311D51">
            <w:pPr>
              <w:spacing w:line="23" w:lineRule="atLeast"/>
            </w:pPr>
          </w:p>
        </w:tc>
        <w:tc>
          <w:tcPr>
            <w:tcW w:w="1984" w:type="dxa"/>
          </w:tcPr>
          <w:p w:rsidR="00847148" w:rsidRPr="00311D51" w:rsidRDefault="00847148" w:rsidP="00311D51">
            <w:pPr>
              <w:spacing w:line="23" w:lineRule="atLeast"/>
            </w:pPr>
          </w:p>
        </w:tc>
        <w:tc>
          <w:tcPr>
            <w:tcW w:w="1985" w:type="dxa"/>
          </w:tcPr>
          <w:p w:rsidR="00847148" w:rsidRPr="00311D51" w:rsidRDefault="00847148" w:rsidP="00311D51">
            <w:pPr>
              <w:spacing w:line="23" w:lineRule="atLeast"/>
            </w:pPr>
          </w:p>
        </w:tc>
        <w:tc>
          <w:tcPr>
            <w:tcW w:w="1701" w:type="dxa"/>
          </w:tcPr>
          <w:p w:rsidR="00847148" w:rsidRPr="00311D51" w:rsidRDefault="00847148" w:rsidP="00311D51">
            <w:pPr>
              <w:spacing w:line="23" w:lineRule="atLeast"/>
            </w:pPr>
          </w:p>
        </w:tc>
        <w:tc>
          <w:tcPr>
            <w:tcW w:w="1701" w:type="dxa"/>
          </w:tcPr>
          <w:p w:rsidR="00847148" w:rsidRPr="00311D51" w:rsidRDefault="00847148" w:rsidP="00311D51">
            <w:pPr>
              <w:spacing w:line="23" w:lineRule="atLeast"/>
            </w:pPr>
          </w:p>
        </w:tc>
        <w:tc>
          <w:tcPr>
            <w:tcW w:w="1842" w:type="dxa"/>
          </w:tcPr>
          <w:p w:rsidR="00847148" w:rsidRPr="00311D51" w:rsidRDefault="00847148" w:rsidP="00311D51">
            <w:pPr>
              <w:spacing w:line="23" w:lineRule="atLeast"/>
            </w:pPr>
          </w:p>
        </w:tc>
      </w:tr>
      <w:tr w:rsidR="00847148" w:rsidRPr="00311D51" w:rsidTr="007E3AF4">
        <w:trPr>
          <w:jc w:val="center"/>
        </w:trPr>
        <w:tc>
          <w:tcPr>
            <w:tcW w:w="851" w:type="dxa"/>
          </w:tcPr>
          <w:p w:rsidR="00847148" w:rsidRPr="00311D51" w:rsidRDefault="00847148" w:rsidP="00311D51">
            <w:pPr>
              <w:spacing w:line="23" w:lineRule="atLeast"/>
            </w:pPr>
          </w:p>
        </w:tc>
        <w:tc>
          <w:tcPr>
            <w:tcW w:w="1560" w:type="dxa"/>
          </w:tcPr>
          <w:p w:rsidR="00847148" w:rsidRPr="00311D51" w:rsidRDefault="00847148" w:rsidP="00311D51">
            <w:pPr>
              <w:spacing w:line="23" w:lineRule="atLeast"/>
            </w:pPr>
          </w:p>
          <w:p w:rsidR="00847148" w:rsidRPr="00311D51" w:rsidRDefault="00847148" w:rsidP="00311D51">
            <w:pPr>
              <w:spacing w:line="23" w:lineRule="atLeast"/>
            </w:pPr>
          </w:p>
          <w:p w:rsidR="00847148" w:rsidRPr="00311D51" w:rsidRDefault="00847148" w:rsidP="00311D51">
            <w:pPr>
              <w:spacing w:line="23" w:lineRule="atLeast"/>
            </w:pPr>
          </w:p>
        </w:tc>
        <w:tc>
          <w:tcPr>
            <w:tcW w:w="1417" w:type="dxa"/>
          </w:tcPr>
          <w:p w:rsidR="00847148" w:rsidRPr="00311D51" w:rsidRDefault="00847148" w:rsidP="00311D51">
            <w:pPr>
              <w:spacing w:line="23" w:lineRule="atLeast"/>
            </w:pPr>
          </w:p>
        </w:tc>
        <w:tc>
          <w:tcPr>
            <w:tcW w:w="1418" w:type="dxa"/>
          </w:tcPr>
          <w:p w:rsidR="00847148" w:rsidRPr="00311D51" w:rsidRDefault="00847148" w:rsidP="00311D51">
            <w:pPr>
              <w:spacing w:line="23" w:lineRule="atLeast"/>
            </w:pPr>
          </w:p>
        </w:tc>
        <w:tc>
          <w:tcPr>
            <w:tcW w:w="1984" w:type="dxa"/>
          </w:tcPr>
          <w:p w:rsidR="00847148" w:rsidRPr="00311D51" w:rsidRDefault="00847148" w:rsidP="00311D51">
            <w:pPr>
              <w:spacing w:line="23" w:lineRule="atLeast"/>
            </w:pPr>
          </w:p>
        </w:tc>
        <w:tc>
          <w:tcPr>
            <w:tcW w:w="1985" w:type="dxa"/>
          </w:tcPr>
          <w:p w:rsidR="00847148" w:rsidRPr="00311D51" w:rsidRDefault="00847148" w:rsidP="00311D51">
            <w:pPr>
              <w:spacing w:line="23" w:lineRule="atLeast"/>
            </w:pPr>
          </w:p>
        </w:tc>
        <w:tc>
          <w:tcPr>
            <w:tcW w:w="1701" w:type="dxa"/>
          </w:tcPr>
          <w:p w:rsidR="00847148" w:rsidRPr="00311D51" w:rsidRDefault="00847148" w:rsidP="00311D51">
            <w:pPr>
              <w:spacing w:line="23" w:lineRule="atLeast"/>
            </w:pPr>
          </w:p>
        </w:tc>
        <w:tc>
          <w:tcPr>
            <w:tcW w:w="1701" w:type="dxa"/>
          </w:tcPr>
          <w:p w:rsidR="00847148" w:rsidRPr="00311D51" w:rsidRDefault="00847148" w:rsidP="00311D51">
            <w:pPr>
              <w:spacing w:line="23" w:lineRule="atLeast"/>
            </w:pPr>
          </w:p>
        </w:tc>
        <w:tc>
          <w:tcPr>
            <w:tcW w:w="1842" w:type="dxa"/>
          </w:tcPr>
          <w:p w:rsidR="00847148" w:rsidRPr="00311D51" w:rsidRDefault="00847148" w:rsidP="00311D51">
            <w:pPr>
              <w:spacing w:line="23" w:lineRule="atLeast"/>
            </w:pPr>
          </w:p>
        </w:tc>
      </w:tr>
    </w:tbl>
    <w:p w:rsidR="00847148" w:rsidRPr="00311D51" w:rsidRDefault="00847148" w:rsidP="00311D51">
      <w:pPr>
        <w:spacing w:line="23" w:lineRule="atLeast"/>
        <w:rPr>
          <w:b/>
          <w:u w:val="single"/>
        </w:rPr>
      </w:pPr>
    </w:p>
    <w:p w:rsidR="00847148" w:rsidRPr="00311D51" w:rsidRDefault="00847148" w:rsidP="00311D51">
      <w:pPr>
        <w:spacing w:line="23" w:lineRule="atLeast"/>
        <w:rPr>
          <w:b/>
          <w:u w:val="single"/>
        </w:rPr>
      </w:pPr>
    </w:p>
    <w:p w:rsidR="00847148" w:rsidRPr="00311D51" w:rsidRDefault="00847148" w:rsidP="00311D51">
      <w:pPr>
        <w:spacing w:line="23" w:lineRule="atLeast"/>
        <w:rPr>
          <w:b/>
          <w:u w:val="single"/>
        </w:rPr>
      </w:pPr>
    </w:p>
    <w:p w:rsidR="00847148" w:rsidRDefault="00847148" w:rsidP="00311D51">
      <w:pPr>
        <w:spacing w:line="23" w:lineRule="atLeast"/>
        <w:rPr>
          <w:b/>
        </w:rPr>
      </w:pPr>
      <w:r w:rsidRPr="00311D51">
        <w:rPr>
          <w:b/>
        </w:rPr>
        <w:t xml:space="preserve">Слушателям иметь при себе: </w:t>
      </w:r>
    </w:p>
    <w:p w:rsidR="00311D51" w:rsidRPr="00311D51" w:rsidRDefault="00311D51" w:rsidP="00311D51">
      <w:pPr>
        <w:spacing w:line="23" w:lineRule="atLeast"/>
        <w:rPr>
          <w:b/>
        </w:rPr>
      </w:pPr>
    </w:p>
    <w:p w:rsidR="00311D51" w:rsidRPr="00311D51" w:rsidRDefault="00847148" w:rsidP="00311D51">
      <w:pPr>
        <w:spacing w:before="80" w:after="80" w:line="23" w:lineRule="atLeast"/>
        <w:ind w:left="1134"/>
      </w:pPr>
      <w:r w:rsidRPr="00311D51">
        <w:t xml:space="preserve">копию паспорта, </w:t>
      </w:r>
    </w:p>
    <w:p w:rsidR="00311D51" w:rsidRPr="00311D51" w:rsidRDefault="00847148" w:rsidP="00311D51">
      <w:pPr>
        <w:spacing w:before="80" w:after="80" w:line="23" w:lineRule="atLeast"/>
        <w:ind w:left="1134"/>
      </w:pPr>
      <w:r w:rsidRPr="00311D51">
        <w:t>копию диплома об образовании</w:t>
      </w:r>
    </w:p>
    <w:p w:rsidR="00847148" w:rsidRPr="00311D51" w:rsidRDefault="00847148" w:rsidP="00311D51">
      <w:pPr>
        <w:spacing w:before="80" w:after="80" w:line="23" w:lineRule="atLeast"/>
        <w:ind w:left="1134"/>
      </w:pPr>
      <w:r w:rsidRPr="00311D51">
        <w:t xml:space="preserve"> и при смене фамилии копию подтверждающего документа</w:t>
      </w:r>
    </w:p>
    <w:p w:rsidR="00847148" w:rsidRPr="00311D51" w:rsidRDefault="00847148" w:rsidP="00311D51">
      <w:pPr>
        <w:spacing w:line="23" w:lineRule="atLeast"/>
        <w:rPr>
          <w:b/>
        </w:rPr>
      </w:pPr>
    </w:p>
    <w:p w:rsidR="00847148" w:rsidRPr="00311D51" w:rsidRDefault="00847148" w:rsidP="00311D51">
      <w:pPr>
        <w:spacing w:line="23" w:lineRule="atLeast"/>
      </w:pPr>
    </w:p>
    <w:p w:rsidR="00847148" w:rsidRPr="00311D51" w:rsidRDefault="00847148" w:rsidP="00311D51">
      <w:pPr>
        <w:spacing w:line="23" w:lineRule="atLeast"/>
      </w:pPr>
    </w:p>
    <w:p w:rsidR="00847148" w:rsidRPr="00311D51" w:rsidRDefault="00847148" w:rsidP="00311D51">
      <w:pPr>
        <w:spacing w:line="23" w:lineRule="atLeast"/>
      </w:pPr>
    </w:p>
    <w:p w:rsidR="00847148" w:rsidRPr="00311D51" w:rsidRDefault="00847148" w:rsidP="00311D51">
      <w:pPr>
        <w:spacing w:line="23" w:lineRule="atLeast"/>
      </w:pPr>
    </w:p>
    <w:p w:rsidR="00847148" w:rsidRPr="00311D51" w:rsidRDefault="00847148" w:rsidP="00311D51">
      <w:pPr>
        <w:spacing w:line="23" w:lineRule="atLeast"/>
      </w:pPr>
    </w:p>
    <w:p w:rsidR="00847148" w:rsidRPr="00311D51" w:rsidRDefault="00847148" w:rsidP="00311D51">
      <w:pPr>
        <w:spacing w:line="23" w:lineRule="atLeast"/>
      </w:pPr>
    </w:p>
    <w:p w:rsidR="00847148" w:rsidRPr="00311D51" w:rsidRDefault="00847148" w:rsidP="00311D51">
      <w:pPr>
        <w:spacing w:line="23" w:lineRule="atLeast"/>
      </w:pPr>
    </w:p>
    <w:p w:rsidR="00847148" w:rsidRPr="00311D51" w:rsidRDefault="00847148" w:rsidP="00311D51">
      <w:pPr>
        <w:spacing w:line="23" w:lineRule="atLeast"/>
      </w:pPr>
    </w:p>
    <w:sectPr w:rsidR="00847148" w:rsidRPr="00311D51" w:rsidSect="007E3AF4">
      <w:pgSz w:w="16838" w:h="11906" w:orient="landscape"/>
      <w:pgMar w:top="1134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820" w:rsidRDefault="006F0820" w:rsidP="00C10472">
      <w:r>
        <w:separator/>
      </w:r>
    </w:p>
  </w:endnote>
  <w:endnote w:type="continuationSeparator" w:id="0">
    <w:p w:rsidR="006F0820" w:rsidRDefault="006F0820" w:rsidP="00C1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820" w:rsidRDefault="006F0820" w:rsidP="00C10472">
      <w:r>
        <w:separator/>
      </w:r>
    </w:p>
  </w:footnote>
  <w:footnote w:type="continuationSeparator" w:id="0">
    <w:p w:rsidR="006F0820" w:rsidRDefault="006F0820" w:rsidP="00C10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45E"/>
    <w:multiLevelType w:val="hybridMultilevel"/>
    <w:tmpl w:val="C5889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8792F"/>
    <w:multiLevelType w:val="hybridMultilevel"/>
    <w:tmpl w:val="96BC3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F733B4"/>
    <w:multiLevelType w:val="hybridMultilevel"/>
    <w:tmpl w:val="92CE5930"/>
    <w:lvl w:ilvl="0" w:tplc="D8A83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603F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A252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B6D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283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A6E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0E0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86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65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BFB3BB7"/>
    <w:multiLevelType w:val="hybridMultilevel"/>
    <w:tmpl w:val="38BC15FE"/>
    <w:lvl w:ilvl="0" w:tplc="F5B25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CC03C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064D9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C7CF7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FFC52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43022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B8E98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F64E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CEC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55E72"/>
    <w:multiLevelType w:val="multilevel"/>
    <w:tmpl w:val="4210E6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E81C90"/>
    <w:multiLevelType w:val="hybridMultilevel"/>
    <w:tmpl w:val="CF048D16"/>
    <w:lvl w:ilvl="0" w:tplc="CEB2232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0364E1"/>
    <w:multiLevelType w:val="multilevel"/>
    <w:tmpl w:val="96BC3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90F132A"/>
    <w:multiLevelType w:val="hybridMultilevel"/>
    <w:tmpl w:val="EB662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02EE0"/>
    <w:multiLevelType w:val="hybridMultilevel"/>
    <w:tmpl w:val="E320C502"/>
    <w:lvl w:ilvl="0" w:tplc="3AFADE0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EC1126"/>
    <w:multiLevelType w:val="hybridMultilevel"/>
    <w:tmpl w:val="151C447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0AF20EE"/>
    <w:multiLevelType w:val="hybridMultilevel"/>
    <w:tmpl w:val="8D209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B9081D"/>
    <w:multiLevelType w:val="hybridMultilevel"/>
    <w:tmpl w:val="F2E00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3B3828"/>
    <w:multiLevelType w:val="hybridMultilevel"/>
    <w:tmpl w:val="4968ADA4"/>
    <w:lvl w:ilvl="0" w:tplc="0672A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CA9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643E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FA41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BED5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8AF3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A18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167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5E9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4322B73"/>
    <w:multiLevelType w:val="hybridMultilevel"/>
    <w:tmpl w:val="15C8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73244"/>
    <w:multiLevelType w:val="hybridMultilevel"/>
    <w:tmpl w:val="40ECFD7C"/>
    <w:lvl w:ilvl="0" w:tplc="1D2ED1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CA4A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442C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24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60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0B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B02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E6F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ECB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93B4EFC"/>
    <w:multiLevelType w:val="hybridMultilevel"/>
    <w:tmpl w:val="CF7A0B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05B1D63"/>
    <w:multiLevelType w:val="hybridMultilevel"/>
    <w:tmpl w:val="3468C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5677BB"/>
    <w:multiLevelType w:val="hybridMultilevel"/>
    <w:tmpl w:val="260C0A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5283FFC"/>
    <w:multiLevelType w:val="hybridMultilevel"/>
    <w:tmpl w:val="B9A2E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4230C3"/>
    <w:multiLevelType w:val="hybridMultilevel"/>
    <w:tmpl w:val="D6866294"/>
    <w:lvl w:ilvl="0" w:tplc="1D663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1AF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49F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4EF3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46A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E45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3262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2078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24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8F8037A"/>
    <w:multiLevelType w:val="hybridMultilevel"/>
    <w:tmpl w:val="FB8E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D5250C"/>
    <w:multiLevelType w:val="hybridMultilevel"/>
    <w:tmpl w:val="C7B02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9B7BD5"/>
    <w:multiLevelType w:val="hybridMultilevel"/>
    <w:tmpl w:val="BC9C48C8"/>
    <w:lvl w:ilvl="0" w:tplc="CEB2232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FB5AA2"/>
    <w:multiLevelType w:val="hybridMultilevel"/>
    <w:tmpl w:val="927A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00D78"/>
    <w:multiLevelType w:val="hybridMultilevel"/>
    <w:tmpl w:val="EF529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16497"/>
    <w:multiLevelType w:val="hybridMultilevel"/>
    <w:tmpl w:val="75E43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92406C"/>
    <w:multiLevelType w:val="hybridMultilevel"/>
    <w:tmpl w:val="58286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43135"/>
    <w:multiLevelType w:val="hybridMultilevel"/>
    <w:tmpl w:val="D2B036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B7128B"/>
    <w:multiLevelType w:val="hybridMultilevel"/>
    <w:tmpl w:val="4210E6D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7FD220E"/>
    <w:multiLevelType w:val="hybridMultilevel"/>
    <w:tmpl w:val="612ADC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A337F90"/>
    <w:multiLevelType w:val="hybridMultilevel"/>
    <w:tmpl w:val="068C78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F9B6782"/>
    <w:multiLevelType w:val="hybridMultilevel"/>
    <w:tmpl w:val="478C3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75D7B"/>
    <w:multiLevelType w:val="hybridMultilevel"/>
    <w:tmpl w:val="24ECB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556942"/>
    <w:multiLevelType w:val="hybridMultilevel"/>
    <w:tmpl w:val="CF9AEF94"/>
    <w:lvl w:ilvl="0" w:tplc="BE7878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6CC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F62C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549B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E0C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3AC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640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AAF9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6E08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4BE60CA"/>
    <w:multiLevelType w:val="hybridMultilevel"/>
    <w:tmpl w:val="D0D4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21017C"/>
    <w:multiLevelType w:val="hybridMultilevel"/>
    <w:tmpl w:val="2758BCFE"/>
    <w:lvl w:ilvl="0" w:tplc="9FB6B032">
      <w:start w:val="1"/>
      <w:numFmt w:val="none"/>
      <w:lvlText w:val="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CB27E5A"/>
    <w:multiLevelType w:val="hybridMultilevel"/>
    <w:tmpl w:val="11A69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7F7C39"/>
    <w:multiLevelType w:val="hybridMultilevel"/>
    <w:tmpl w:val="BB0C3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8"/>
  </w:num>
  <w:num w:numId="4">
    <w:abstractNumId w:val="4"/>
  </w:num>
  <w:num w:numId="5">
    <w:abstractNumId w:val="35"/>
  </w:num>
  <w:num w:numId="6">
    <w:abstractNumId w:val="17"/>
  </w:num>
  <w:num w:numId="7">
    <w:abstractNumId w:val="27"/>
  </w:num>
  <w:num w:numId="8">
    <w:abstractNumId w:val="13"/>
  </w:num>
  <w:num w:numId="9">
    <w:abstractNumId w:val="10"/>
  </w:num>
  <w:num w:numId="10">
    <w:abstractNumId w:val="29"/>
  </w:num>
  <w:num w:numId="11">
    <w:abstractNumId w:val="7"/>
  </w:num>
  <w:num w:numId="12">
    <w:abstractNumId w:val="36"/>
  </w:num>
  <w:num w:numId="13">
    <w:abstractNumId w:val="26"/>
  </w:num>
  <w:num w:numId="14">
    <w:abstractNumId w:val="18"/>
  </w:num>
  <w:num w:numId="15">
    <w:abstractNumId w:val="14"/>
  </w:num>
  <w:num w:numId="16">
    <w:abstractNumId w:val="19"/>
  </w:num>
  <w:num w:numId="17">
    <w:abstractNumId w:val="12"/>
  </w:num>
  <w:num w:numId="18">
    <w:abstractNumId w:val="33"/>
  </w:num>
  <w:num w:numId="19">
    <w:abstractNumId w:val="2"/>
  </w:num>
  <w:num w:numId="20">
    <w:abstractNumId w:val="3"/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0"/>
  </w:num>
  <w:num w:numId="24">
    <w:abstractNumId w:val="34"/>
  </w:num>
  <w:num w:numId="25">
    <w:abstractNumId w:val="25"/>
  </w:num>
  <w:num w:numId="26">
    <w:abstractNumId w:val="37"/>
  </w:num>
  <w:num w:numId="27">
    <w:abstractNumId w:val="31"/>
  </w:num>
  <w:num w:numId="28">
    <w:abstractNumId w:val="11"/>
  </w:num>
  <w:num w:numId="29">
    <w:abstractNumId w:val="21"/>
  </w:num>
  <w:num w:numId="30">
    <w:abstractNumId w:val="15"/>
  </w:num>
  <w:num w:numId="31">
    <w:abstractNumId w:val="9"/>
  </w:num>
  <w:num w:numId="32">
    <w:abstractNumId w:val="23"/>
  </w:num>
  <w:num w:numId="33">
    <w:abstractNumId w:val="16"/>
  </w:num>
  <w:num w:numId="34">
    <w:abstractNumId w:val="24"/>
  </w:num>
  <w:num w:numId="35">
    <w:abstractNumId w:val="0"/>
  </w:num>
  <w:num w:numId="3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22"/>
  </w:num>
  <w:num w:numId="39">
    <w:abstractNumId w:val="8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22B"/>
    <w:rsid w:val="000013E0"/>
    <w:rsid w:val="00023729"/>
    <w:rsid w:val="000237A7"/>
    <w:rsid w:val="00031DB9"/>
    <w:rsid w:val="00032E9A"/>
    <w:rsid w:val="000508F9"/>
    <w:rsid w:val="0005197B"/>
    <w:rsid w:val="00051B3E"/>
    <w:rsid w:val="00080893"/>
    <w:rsid w:val="00081A7D"/>
    <w:rsid w:val="00082969"/>
    <w:rsid w:val="0008439A"/>
    <w:rsid w:val="000952D2"/>
    <w:rsid w:val="000A08F2"/>
    <w:rsid w:val="000A0D5A"/>
    <w:rsid w:val="000A2CAB"/>
    <w:rsid w:val="000A70D0"/>
    <w:rsid w:val="000D30EF"/>
    <w:rsid w:val="000D445B"/>
    <w:rsid w:val="000D5092"/>
    <w:rsid w:val="000E2698"/>
    <w:rsid w:val="000F78F7"/>
    <w:rsid w:val="00101A22"/>
    <w:rsid w:val="00104A98"/>
    <w:rsid w:val="00106794"/>
    <w:rsid w:val="0011207F"/>
    <w:rsid w:val="001167F2"/>
    <w:rsid w:val="0012213E"/>
    <w:rsid w:val="00122C9A"/>
    <w:rsid w:val="001238D2"/>
    <w:rsid w:val="001325B3"/>
    <w:rsid w:val="001361F9"/>
    <w:rsid w:val="0014141C"/>
    <w:rsid w:val="00144C2D"/>
    <w:rsid w:val="00146EE8"/>
    <w:rsid w:val="00151095"/>
    <w:rsid w:val="001575B9"/>
    <w:rsid w:val="00160962"/>
    <w:rsid w:val="00161A57"/>
    <w:rsid w:val="00162A4D"/>
    <w:rsid w:val="00170602"/>
    <w:rsid w:val="00173E89"/>
    <w:rsid w:val="00177F5A"/>
    <w:rsid w:val="00181F32"/>
    <w:rsid w:val="00182B0A"/>
    <w:rsid w:val="001832B5"/>
    <w:rsid w:val="0018359D"/>
    <w:rsid w:val="0019156D"/>
    <w:rsid w:val="00195CE5"/>
    <w:rsid w:val="00195F1F"/>
    <w:rsid w:val="001A317F"/>
    <w:rsid w:val="001B1097"/>
    <w:rsid w:val="001D25F1"/>
    <w:rsid w:val="001D28E1"/>
    <w:rsid w:val="001D57A9"/>
    <w:rsid w:val="001E0F85"/>
    <w:rsid w:val="001E4B6B"/>
    <w:rsid w:val="001E5770"/>
    <w:rsid w:val="001F1A23"/>
    <w:rsid w:val="001F6005"/>
    <w:rsid w:val="00202CB5"/>
    <w:rsid w:val="00216D6B"/>
    <w:rsid w:val="00222EEF"/>
    <w:rsid w:val="00227800"/>
    <w:rsid w:val="002319F7"/>
    <w:rsid w:val="002328CF"/>
    <w:rsid w:val="002335B5"/>
    <w:rsid w:val="00233B9A"/>
    <w:rsid w:val="00240872"/>
    <w:rsid w:val="0025567E"/>
    <w:rsid w:val="0025586F"/>
    <w:rsid w:val="002604CC"/>
    <w:rsid w:val="00260597"/>
    <w:rsid w:val="00261CE7"/>
    <w:rsid w:val="002646EE"/>
    <w:rsid w:val="002722C8"/>
    <w:rsid w:val="00274B4A"/>
    <w:rsid w:val="0027538B"/>
    <w:rsid w:val="002841CA"/>
    <w:rsid w:val="00286643"/>
    <w:rsid w:val="002A235C"/>
    <w:rsid w:val="002A5CB7"/>
    <w:rsid w:val="002A7DA6"/>
    <w:rsid w:val="002B1673"/>
    <w:rsid w:val="002B6B11"/>
    <w:rsid w:val="002D0472"/>
    <w:rsid w:val="002D2738"/>
    <w:rsid w:val="002D322B"/>
    <w:rsid w:val="002E448A"/>
    <w:rsid w:val="002E75E9"/>
    <w:rsid w:val="002F3356"/>
    <w:rsid w:val="002F420B"/>
    <w:rsid w:val="002F5053"/>
    <w:rsid w:val="00300230"/>
    <w:rsid w:val="003036C9"/>
    <w:rsid w:val="00311D51"/>
    <w:rsid w:val="003161B2"/>
    <w:rsid w:val="003173F0"/>
    <w:rsid w:val="003215C1"/>
    <w:rsid w:val="00326C72"/>
    <w:rsid w:val="003342A9"/>
    <w:rsid w:val="0034040E"/>
    <w:rsid w:val="00340C03"/>
    <w:rsid w:val="00341440"/>
    <w:rsid w:val="00341ABA"/>
    <w:rsid w:val="003533C3"/>
    <w:rsid w:val="00353492"/>
    <w:rsid w:val="00354FE3"/>
    <w:rsid w:val="0036072A"/>
    <w:rsid w:val="00365BF9"/>
    <w:rsid w:val="00383DB6"/>
    <w:rsid w:val="003861EB"/>
    <w:rsid w:val="0039163B"/>
    <w:rsid w:val="00392E69"/>
    <w:rsid w:val="00394A4A"/>
    <w:rsid w:val="003A554B"/>
    <w:rsid w:val="003C33DA"/>
    <w:rsid w:val="003C3FD8"/>
    <w:rsid w:val="003C7AD0"/>
    <w:rsid w:val="003D1670"/>
    <w:rsid w:val="003D178A"/>
    <w:rsid w:val="003D3995"/>
    <w:rsid w:val="003E31B2"/>
    <w:rsid w:val="003E7815"/>
    <w:rsid w:val="003F0FB8"/>
    <w:rsid w:val="003F18FB"/>
    <w:rsid w:val="004018CA"/>
    <w:rsid w:val="00402C92"/>
    <w:rsid w:val="00402E41"/>
    <w:rsid w:val="00402FE4"/>
    <w:rsid w:val="004056AC"/>
    <w:rsid w:val="00407948"/>
    <w:rsid w:val="004243A8"/>
    <w:rsid w:val="00425D14"/>
    <w:rsid w:val="00433820"/>
    <w:rsid w:val="0043415E"/>
    <w:rsid w:val="00434776"/>
    <w:rsid w:val="00434C4D"/>
    <w:rsid w:val="00436925"/>
    <w:rsid w:val="00436F34"/>
    <w:rsid w:val="0045260B"/>
    <w:rsid w:val="0045477A"/>
    <w:rsid w:val="0045671E"/>
    <w:rsid w:val="004576C1"/>
    <w:rsid w:val="00463A29"/>
    <w:rsid w:val="00464A6E"/>
    <w:rsid w:val="00473632"/>
    <w:rsid w:val="004744B0"/>
    <w:rsid w:val="00475FC3"/>
    <w:rsid w:val="00483896"/>
    <w:rsid w:val="00490ED3"/>
    <w:rsid w:val="0049131B"/>
    <w:rsid w:val="00495AA5"/>
    <w:rsid w:val="004A0078"/>
    <w:rsid w:val="004A0BA4"/>
    <w:rsid w:val="004B5832"/>
    <w:rsid w:val="004B78F6"/>
    <w:rsid w:val="004C04DB"/>
    <w:rsid w:val="004C4FEA"/>
    <w:rsid w:val="004D2B54"/>
    <w:rsid w:val="004E351F"/>
    <w:rsid w:val="004E35E1"/>
    <w:rsid w:val="004E641F"/>
    <w:rsid w:val="004F3225"/>
    <w:rsid w:val="004F3D53"/>
    <w:rsid w:val="0050675E"/>
    <w:rsid w:val="00511FF6"/>
    <w:rsid w:val="00513EA3"/>
    <w:rsid w:val="005265B3"/>
    <w:rsid w:val="00530254"/>
    <w:rsid w:val="005422A5"/>
    <w:rsid w:val="00551DEE"/>
    <w:rsid w:val="00555211"/>
    <w:rsid w:val="0055589A"/>
    <w:rsid w:val="0056120B"/>
    <w:rsid w:val="00570625"/>
    <w:rsid w:val="00570C51"/>
    <w:rsid w:val="00575C16"/>
    <w:rsid w:val="00592CC6"/>
    <w:rsid w:val="00594A78"/>
    <w:rsid w:val="00595C99"/>
    <w:rsid w:val="005A0C9E"/>
    <w:rsid w:val="005B72D7"/>
    <w:rsid w:val="005C5CA3"/>
    <w:rsid w:val="005D4793"/>
    <w:rsid w:val="005D5DF4"/>
    <w:rsid w:val="005E0355"/>
    <w:rsid w:val="005E090A"/>
    <w:rsid w:val="005F0E4B"/>
    <w:rsid w:val="005F3AC3"/>
    <w:rsid w:val="00606732"/>
    <w:rsid w:val="00610A79"/>
    <w:rsid w:val="00611555"/>
    <w:rsid w:val="00620B85"/>
    <w:rsid w:val="00625440"/>
    <w:rsid w:val="00626713"/>
    <w:rsid w:val="00631EC1"/>
    <w:rsid w:val="00633524"/>
    <w:rsid w:val="00634B9E"/>
    <w:rsid w:val="00634C99"/>
    <w:rsid w:val="006404D0"/>
    <w:rsid w:val="00651413"/>
    <w:rsid w:val="0066082B"/>
    <w:rsid w:val="0066203F"/>
    <w:rsid w:val="00666A0C"/>
    <w:rsid w:val="0067240E"/>
    <w:rsid w:val="00681495"/>
    <w:rsid w:val="00693084"/>
    <w:rsid w:val="006957EB"/>
    <w:rsid w:val="006B472F"/>
    <w:rsid w:val="006B51AA"/>
    <w:rsid w:val="006B7C18"/>
    <w:rsid w:val="006C09C1"/>
    <w:rsid w:val="006C13B1"/>
    <w:rsid w:val="006D3CBE"/>
    <w:rsid w:val="006D5455"/>
    <w:rsid w:val="006D733E"/>
    <w:rsid w:val="006E1F65"/>
    <w:rsid w:val="006F0820"/>
    <w:rsid w:val="006F125A"/>
    <w:rsid w:val="006F6990"/>
    <w:rsid w:val="00701704"/>
    <w:rsid w:val="00710AA4"/>
    <w:rsid w:val="0071460C"/>
    <w:rsid w:val="0072233A"/>
    <w:rsid w:val="0073306E"/>
    <w:rsid w:val="00735536"/>
    <w:rsid w:val="00752F4E"/>
    <w:rsid w:val="0076284A"/>
    <w:rsid w:val="00766167"/>
    <w:rsid w:val="0076638B"/>
    <w:rsid w:val="00771F55"/>
    <w:rsid w:val="00775B3F"/>
    <w:rsid w:val="00777AA8"/>
    <w:rsid w:val="00791280"/>
    <w:rsid w:val="00792412"/>
    <w:rsid w:val="00792AC3"/>
    <w:rsid w:val="0079631F"/>
    <w:rsid w:val="007A0D5A"/>
    <w:rsid w:val="007B0C17"/>
    <w:rsid w:val="007B69FE"/>
    <w:rsid w:val="007D55E8"/>
    <w:rsid w:val="007E247A"/>
    <w:rsid w:val="007E3AF4"/>
    <w:rsid w:val="007F1FD3"/>
    <w:rsid w:val="007F359B"/>
    <w:rsid w:val="00801C1E"/>
    <w:rsid w:val="008112AC"/>
    <w:rsid w:val="00820A71"/>
    <w:rsid w:val="00830F79"/>
    <w:rsid w:val="0083163E"/>
    <w:rsid w:val="00840EC8"/>
    <w:rsid w:val="00841697"/>
    <w:rsid w:val="0084364B"/>
    <w:rsid w:val="008452D4"/>
    <w:rsid w:val="00847148"/>
    <w:rsid w:val="00847DCD"/>
    <w:rsid w:val="00852440"/>
    <w:rsid w:val="0085559F"/>
    <w:rsid w:val="00866809"/>
    <w:rsid w:val="00867AD7"/>
    <w:rsid w:val="0087089A"/>
    <w:rsid w:val="00873136"/>
    <w:rsid w:val="00873ECB"/>
    <w:rsid w:val="00874803"/>
    <w:rsid w:val="00891C2D"/>
    <w:rsid w:val="008928CB"/>
    <w:rsid w:val="008A47E8"/>
    <w:rsid w:val="008A6D4B"/>
    <w:rsid w:val="008B3FC4"/>
    <w:rsid w:val="008C1BDD"/>
    <w:rsid w:val="008C733E"/>
    <w:rsid w:val="008D4CD5"/>
    <w:rsid w:val="008E09D1"/>
    <w:rsid w:val="008E2DE9"/>
    <w:rsid w:val="008E46D5"/>
    <w:rsid w:val="00905F40"/>
    <w:rsid w:val="00912663"/>
    <w:rsid w:val="00914F2B"/>
    <w:rsid w:val="00916701"/>
    <w:rsid w:val="009179E7"/>
    <w:rsid w:val="00930E9F"/>
    <w:rsid w:val="00931D83"/>
    <w:rsid w:val="00933E43"/>
    <w:rsid w:val="00957BFE"/>
    <w:rsid w:val="00960757"/>
    <w:rsid w:val="00975810"/>
    <w:rsid w:val="00986460"/>
    <w:rsid w:val="00987DC8"/>
    <w:rsid w:val="00991C92"/>
    <w:rsid w:val="009A524B"/>
    <w:rsid w:val="009B26EE"/>
    <w:rsid w:val="009C3D64"/>
    <w:rsid w:val="009D0F3B"/>
    <w:rsid w:val="009D2AD1"/>
    <w:rsid w:val="009D36CF"/>
    <w:rsid w:val="009D49AD"/>
    <w:rsid w:val="009D57F9"/>
    <w:rsid w:val="009D6296"/>
    <w:rsid w:val="009E5F7A"/>
    <w:rsid w:val="009F5893"/>
    <w:rsid w:val="00A12299"/>
    <w:rsid w:val="00A21175"/>
    <w:rsid w:val="00A27C11"/>
    <w:rsid w:val="00A35215"/>
    <w:rsid w:val="00A365A2"/>
    <w:rsid w:val="00A37E0C"/>
    <w:rsid w:val="00A4201F"/>
    <w:rsid w:val="00A46688"/>
    <w:rsid w:val="00A519ED"/>
    <w:rsid w:val="00A616F5"/>
    <w:rsid w:val="00A632D3"/>
    <w:rsid w:val="00A63EC0"/>
    <w:rsid w:val="00A67709"/>
    <w:rsid w:val="00A734C4"/>
    <w:rsid w:val="00A81932"/>
    <w:rsid w:val="00A83DA7"/>
    <w:rsid w:val="00A84294"/>
    <w:rsid w:val="00A86A33"/>
    <w:rsid w:val="00A926F8"/>
    <w:rsid w:val="00A949FD"/>
    <w:rsid w:val="00AA47F6"/>
    <w:rsid w:val="00AA58BA"/>
    <w:rsid w:val="00AB16A3"/>
    <w:rsid w:val="00AB22E3"/>
    <w:rsid w:val="00AB3357"/>
    <w:rsid w:val="00AB4474"/>
    <w:rsid w:val="00AC481C"/>
    <w:rsid w:val="00AC7085"/>
    <w:rsid w:val="00AD1517"/>
    <w:rsid w:val="00AE03F5"/>
    <w:rsid w:val="00AF0153"/>
    <w:rsid w:val="00AF09B9"/>
    <w:rsid w:val="00AF3CE7"/>
    <w:rsid w:val="00B01580"/>
    <w:rsid w:val="00B031FD"/>
    <w:rsid w:val="00B044C7"/>
    <w:rsid w:val="00B126B5"/>
    <w:rsid w:val="00B13BA7"/>
    <w:rsid w:val="00B15032"/>
    <w:rsid w:val="00B1640E"/>
    <w:rsid w:val="00B17A8C"/>
    <w:rsid w:val="00B2622E"/>
    <w:rsid w:val="00B37AE5"/>
    <w:rsid w:val="00B37F5D"/>
    <w:rsid w:val="00B43899"/>
    <w:rsid w:val="00B56F73"/>
    <w:rsid w:val="00B67077"/>
    <w:rsid w:val="00B70E58"/>
    <w:rsid w:val="00B71B23"/>
    <w:rsid w:val="00B71CD3"/>
    <w:rsid w:val="00B72608"/>
    <w:rsid w:val="00B7702C"/>
    <w:rsid w:val="00B77054"/>
    <w:rsid w:val="00B8556F"/>
    <w:rsid w:val="00B90967"/>
    <w:rsid w:val="00BA4D88"/>
    <w:rsid w:val="00BC47EA"/>
    <w:rsid w:val="00BC79BB"/>
    <w:rsid w:val="00BD117A"/>
    <w:rsid w:val="00BE79B4"/>
    <w:rsid w:val="00BE7F65"/>
    <w:rsid w:val="00BF1C20"/>
    <w:rsid w:val="00C06917"/>
    <w:rsid w:val="00C10400"/>
    <w:rsid w:val="00C10472"/>
    <w:rsid w:val="00C10CEA"/>
    <w:rsid w:val="00C15B87"/>
    <w:rsid w:val="00C22635"/>
    <w:rsid w:val="00C26EA7"/>
    <w:rsid w:val="00C30F3E"/>
    <w:rsid w:val="00C312B4"/>
    <w:rsid w:val="00C322A8"/>
    <w:rsid w:val="00C357DA"/>
    <w:rsid w:val="00C40F6F"/>
    <w:rsid w:val="00C41EA6"/>
    <w:rsid w:val="00C42B57"/>
    <w:rsid w:val="00C464DD"/>
    <w:rsid w:val="00C54528"/>
    <w:rsid w:val="00C55C85"/>
    <w:rsid w:val="00C56583"/>
    <w:rsid w:val="00C630F2"/>
    <w:rsid w:val="00C63736"/>
    <w:rsid w:val="00C70AA9"/>
    <w:rsid w:val="00C73DF3"/>
    <w:rsid w:val="00C81A9B"/>
    <w:rsid w:val="00C91C11"/>
    <w:rsid w:val="00C91C7E"/>
    <w:rsid w:val="00C92F06"/>
    <w:rsid w:val="00CA25E9"/>
    <w:rsid w:val="00CA4A5E"/>
    <w:rsid w:val="00CA5D01"/>
    <w:rsid w:val="00CB08A1"/>
    <w:rsid w:val="00CB13A9"/>
    <w:rsid w:val="00CB2716"/>
    <w:rsid w:val="00CB29D7"/>
    <w:rsid w:val="00CB3BD3"/>
    <w:rsid w:val="00CB6F1F"/>
    <w:rsid w:val="00CC6AA9"/>
    <w:rsid w:val="00CD58F8"/>
    <w:rsid w:val="00CD6EED"/>
    <w:rsid w:val="00CE23A7"/>
    <w:rsid w:val="00CF479A"/>
    <w:rsid w:val="00CF5313"/>
    <w:rsid w:val="00CF739E"/>
    <w:rsid w:val="00D00CAE"/>
    <w:rsid w:val="00D11DA8"/>
    <w:rsid w:val="00D1383E"/>
    <w:rsid w:val="00D160C0"/>
    <w:rsid w:val="00D21245"/>
    <w:rsid w:val="00D33B39"/>
    <w:rsid w:val="00D35251"/>
    <w:rsid w:val="00D35EE1"/>
    <w:rsid w:val="00D35F8B"/>
    <w:rsid w:val="00D37D0A"/>
    <w:rsid w:val="00D45DA6"/>
    <w:rsid w:val="00D60FE4"/>
    <w:rsid w:val="00D62408"/>
    <w:rsid w:val="00D714A2"/>
    <w:rsid w:val="00D87812"/>
    <w:rsid w:val="00D97219"/>
    <w:rsid w:val="00DA06B1"/>
    <w:rsid w:val="00DA5096"/>
    <w:rsid w:val="00DA6B04"/>
    <w:rsid w:val="00DB0010"/>
    <w:rsid w:val="00DB0D56"/>
    <w:rsid w:val="00DB1DDB"/>
    <w:rsid w:val="00DB5088"/>
    <w:rsid w:val="00DB72E1"/>
    <w:rsid w:val="00DC4626"/>
    <w:rsid w:val="00DC5750"/>
    <w:rsid w:val="00DC72C7"/>
    <w:rsid w:val="00DD0710"/>
    <w:rsid w:val="00DE2B52"/>
    <w:rsid w:val="00DE2E9A"/>
    <w:rsid w:val="00DE7314"/>
    <w:rsid w:val="00DF0D4B"/>
    <w:rsid w:val="00DF7A63"/>
    <w:rsid w:val="00E017F6"/>
    <w:rsid w:val="00E02E10"/>
    <w:rsid w:val="00E05C9B"/>
    <w:rsid w:val="00E05DCC"/>
    <w:rsid w:val="00E10ECF"/>
    <w:rsid w:val="00E17B4F"/>
    <w:rsid w:val="00E243EA"/>
    <w:rsid w:val="00E41C26"/>
    <w:rsid w:val="00E42927"/>
    <w:rsid w:val="00E44AFE"/>
    <w:rsid w:val="00E456A2"/>
    <w:rsid w:val="00E47D86"/>
    <w:rsid w:val="00E57526"/>
    <w:rsid w:val="00E62D54"/>
    <w:rsid w:val="00E7331C"/>
    <w:rsid w:val="00E7601F"/>
    <w:rsid w:val="00E87753"/>
    <w:rsid w:val="00E910BB"/>
    <w:rsid w:val="00E96187"/>
    <w:rsid w:val="00EB0E42"/>
    <w:rsid w:val="00EB16A6"/>
    <w:rsid w:val="00EB3E4A"/>
    <w:rsid w:val="00EB4D40"/>
    <w:rsid w:val="00EC41B0"/>
    <w:rsid w:val="00EC6A97"/>
    <w:rsid w:val="00EE5833"/>
    <w:rsid w:val="00EE6CD6"/>
    <w:rsid w:val="00EF39B1"/>
    <w:rsid w:val="00F100D4"/>
    <w:rsid w:val="00F10240"/>
    <w:rsid w:val="00F14294"/>
    <w:rsid w:val="00F26078"/>
    <w:rsid w:val="00F26318"/>
    <w:rsid w:val="00F3142C"/>
    <w:rsid w:val="00F47297"/>
    <w:rsid w:val="00F47E9E"/>
    <w:rsid w:val="00F50704"/>
    <w:rsid w:val="00F54919"/>
    <w:rsid w:val="00F62250"/>
    <w:rsid w:val="00F67734"/>
    <w:rsid w:val="00F75A92"/>
    <w:rsid w:val="00F76EDF"/>
    <w:rsid w:val="00F845A9"/>
    <w:rsid w:val="00F85537"/>
    <w:rsid w:val="00F97BEB"/>
    <w:rsid w:val="00FA0599"/>
    <w:rsid w:val="00FA79C3"/>
    <w:rsid w:val="00FB06BE"/>
    <w:rsid w:val="00FD19A5"/>
    <w:rsid w:val="00FD2C24"/>
    <w:rsid w:val="00FD39D2"/>
    <w:rsid w:val="00FF33F1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6B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97BEB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F97BEB"/>
    <w:rPr>
      <w:rFonts w:cs="Times New Roman"/>
      <w:sz w:val="24"/>
      <w:szCs w:val="24"/>
      <w:lang w:val="ru-RU" w:eastAsia="ru-RU" w:bidi="ar-SA"/>
    </w:rPr>
  </w:style>
  <w:style w:type="character" w:styleId="a3">
    <w:name w:val="Emphasis"/>
    <w:basedOn w:val="a0"/>
    <w:uiPriority w:val="99"/>
    <w:qFormat/>
    <w:rsid w:val="002D322B"/>
    <w:rPr>
      <w:rFonts w:cs="Times New Roman"/>
      <w:i/>
      <w:iCs/>
    </w:rPr>
  </w:style>
  <w:style w:type="paragraph" w:styleId="a4">
    <w:name w:val="header"/>
    <w:aliases w:val="Headline"/>
    <w:basedOn w:val="a"/>
    <w:link w:val="a5"/>
    <w:uiPriority w:val="99"/>
    <w:rsid w:val="00F97BE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Arial" w:hAnsi="Arial"/>
      <w:szCs w:val="20"/>
      <w:lang w:val="hu-HU"/>
    </w:rPr>
  </w:style>
  <w:style w:type="character" w:customStyle="1" w:styleId="a5">
    <w:name w:val="Верхний колонтитул Знак"/>
    <w:aliases w:val="Headline Знак"/>
    <w:basedOn w:val="a0"/>
    <w:link w:val="a4"/>
    <w:uiPriority w:val="99"/>
    <w:locked/>
    <w:rsid w:val="00F97BEB"/>
    <w:rPr>
      <w:rFonts w:ascii="Arial" w:hAnsi="Arial" w:cs="Times New Roman"/>
      <w:sz w:val="24"/>
      <w:lang w:val="hu-HU" w:eastAsia="ru-RU" w:bidi="ar-SA"/>
    </w:rPr>
  </w:style>
  <w:style w:type="paragraph" w:styleId="a6">
    <w:name w:val="Body Text Indent"/>
    <w:basedOn w:val="a"/>
    <w:link w:val="a7"/>
    <w:uiPriority w:val="99"/>
    <w:rsid w:val="00F97BEB"/>
    <w:pPr>
      <w:suppressAutoHyphens/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F97BEB"/>
    <w:rPr>
      <w:rFonts w:cs="Times New Roman"/>
      <w:sz w:val="24"/>
      <w:szCs w:val="24"/>
      <w:lang w:val="ru-RU" w:eastAsia="ar-SA" w:bidi="ar-SA"/>
    </w:rPr>
  </w:style>
  <w:style w:type="paragraph" w:styleId="a8">
    <w:name w:val="Body Text"/>
    <w:basedOn w:val="a"/>
    <w:link w:val="a9"/>
    <w:uiPriority w:val="99"/>
    <w:rsid w:val="00F97BE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F97BEB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D33B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E23A7"/>
    <w:rPr>
      <w:rFonts w:cs="Times New Roman"/>
      <w:sz w:val="2"/>
    </w:rPr>
  </w:style>
  <w:style w:type="paragraph" w:customStyle="1" w:styleId="ac">
    <w:name w:val="Знак"/>
    <w:basedOn w:val="a"/>
    <w:uiPriority w:val="99"/>
    <w:rsid w:val="00CD6E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81932"/>
    <w:rPr>
      <w:rFonts w:cs="Times New Roman"/>
      <w:sz w:val="24"/>
      <w:szCs w:val="24"/>
    </w:rPr>
  </w:style>
  <w:style w:type="character" w:styleId="ad">
    <w:name w:val="annotation reference"/>
    <w:basedOn w:val="a0"/>
    <w:uiPriority w:val="99"/>
    <w:semiHidden/>
    <w:rsid w:val="00A37E0C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37E0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A37E0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A37E0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A37E0C"/>
    <w:rPr>
      <w:rFonts w:cs="Times New Roman"/>
      <w:b/>
      <w:bCs/>
      <w:sz w:val="20"/>
      <w:szCs w:val="20"/>
    </w:rPr>
  </w:style>
  <w:style w:type="table" w:styleId="af2">
    <w:name w:val="Table Grid"/>
    <w:basedOn w:val="a1"/>
    <w:uiPriority w:val="99"/>
    <w:locked/>
    <w:rsid w:val="00C55C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rsid w:val="00C1047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C10472"/>
    <w:rPr>
      <w:rFonts w:cs="Times New Roman"/>
      <w:sz w:val="24"/>
      <w:szCs w:val="24"/>
    </w:rPr>
  </w:style>
  <w:style w:type="paragraph" w:styleId="af5">
    <w:name w:val="Normal (Web)"/>
    <w:basedOn w:val="a"/>
    <w:uiPriority w:val="99"/>
    <w:semiHidden/>
    <w:rsid w:val="00EB0E42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rsid w:val="00B044C7"/>
    <w:rPr>
      <w:rFonts w:cs="Times New Roman"/>
      <w:color w:val="0000FF"/>
      <w:u w:val="single"/>
    </w:rPr>
  </w:style>
  <w:style w:type="paragraph" w:styleId="af7">
    <w:name w:val="List Paragraph"/>
    <w:basedOn w:val="a"/>
    <w:uiPriority w:val="99"/>
    <w:qFormat/>
    <w:rsid w:val="00F67734"/>
    <w:pPr>
      <w:ind w:left="720"/>
      <w:contextualSpacing/>
    </w:pPr>
  </w:style>
  <w:style w:type="character" w:customStyle="1" w:styleId="af8">
    <w:name w:val="Основной текст_"/>
    <w:basedOn w:val="a0"/>
    <w:link w:val="10"/>
    <w:uiPriority w:val="99"/>
    <w:locked/>
    <w:rsid w:val="00C92F06"/>
    <w:rPr>
      <w:rFonts w:ascii="Sylfaen" w:hAnsi="Sylfaen" w:cs="Sylfae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f8"/>
    <w:uiPriority w:val="99"/>
    <w:rsid w:val="00C92F06"/>
    <w:pPr>
      <w:widowControl w:val="0"/>
      <w:shd w:val="clear" w:color="auto" w:fill="FFFFFF"/>
      <w:spacing w:after="240" w:line="240" w:lineRule="atLeast"/>
      <w:ind w:hanging="400"/>
    </w:pPr>
    <w:rPr>
      <w:rFonts w:ascii="Sylfaen" w:hAnsi="Sylfaen" w:cs="Sylfaen"/>
      <w:sz w:val="21"/>
      <w:szCs w:val="21"/>
    </w:rPr>
  </w:style>
  <w:style w:type="paragraph" w:styleId="HTML">
    <w:name w:val="HTML Preformatted"/>
    <w:basedOn w:val="a"/>
    <w:link w:val="HTML0"/>
    <w:uiPriority w:val="99"/>
    <w:rsid w:val="00AA5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A58BA"/>
    <w:rPr>
      <w:rFonts w:ascii="Courier New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D6B"/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F97BEB"/>
    <w:pPr>
      <w:spacing w:before="240" w:after="60" w:line="276" w:lineRule="auto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F97BEB"/>
    <w:rPr>
      <w:rFonts w:cs="Times New Roman"/>
      <w:sz w:val="24"/>
      <w:szCs w:val="24"/>
      <w:lang w:val="ru-RU" w:eastAsia="ru-RU" w:bidi="ar-SA"/>
    </w:rPr>
  </w:style>
  <w:style w:type="character" w:styleId="a3">
    <w:name w:val="Emphasis"/>
    <w:basedOn w:val="a0"/>
    <w:uiPriority w:val="99"/>
    <w:qFormat/>
    <w:rsid w:val="002D322B"/>
    <w:rPr>
      <w:rFonts w:cs="Times New Roman"/>
      <w:i/>
      <w:iCs/>
    </w:rPr>
  </w:style>
  <w:style w:type="paragraph" w:styleId="a4">
    <w:name w:val="header"/>
    <w:aliases w:val="Headline"/>
    <w:basedOn w:val="a"/>
    <w:link w:val="a5"/>
    <w:uiPriority w:val="99"/>
    <w:rsid w:val="00F97BEB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Arial" w:hAnsi="Arial"/>
      <w:szCs w:val="20"/>
      <w:lang w:val="hu-HU"/>
    </w:rPr>
  </w:style>
  <w:style w:type="character" w:customStyle="1" w:styleId="a5">
    <w:name w:val="Верхний колонтитул Знак"/>
    <w:aliases w:val="Headline Знак"/>
    <w:basedOn w:val="a0"/>
    <w:link w:val="a4"/>
    <w:uiPriority w:val="99"/>
    <w:locked/>
    <w:rsid w:val="00F97BEB"/>
    <w:rPr>
      <w:rFonts w:ascii="Arial" w:hAnsi="Arial" w:cs="Times New Roman"/>
      <w:sz w:val="24"/>
      <w:lang w:val="hu-HU" w:eastAsia="ru-RU" w:bidi="ar-SA"/>
    </w:rPr>
  </w:style>
  <w:style w:type="paragraph" w:styleId="a6">
    <w:name w:val="Body Text Indent"/>
    <w:basedOn w:val="a"/>
    <w:link w:val="a7"/>
    <w:uiPriority w:val="99"/>
    <w:rsid w:val="00F97BEB"/>
    <w:pPr>
      <w:suppressAutoHyphens/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F97BEB"/>
    <w:rPr>
      <w:rFonts w:cs="Times New Roman"/>
      <w:sz w:val="24"/>
      <w:szCs w:val="24"/>
      <w:lang w:val="ru-RU" w:eastAsia="ar-SA" w:bidi="ar-SA"/>
    </w:rPr>
  </w:style>
  <w:style w:type="paragraph" w:styleId="a8">
    <w:name w:val="Body Text"/>
    <w:basedOn w:val="a"/>
    <w:link w:val="a9"/>
    <w:uiPriority w:val="99"/>
    <w:rsid w:val="00F97BE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F97BEB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rsid w:val="00D33B3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E23A7"/>
    <w:rPr>
      <w:rFonts w:cs="Times New Roman"/>
      <w:sz w:val="2"/>
    </w:rPr>
  </w:style>
  <w:style w:type="paragraph" w:customStyle="1" w:styleId="ac">
    <w:name w:val="Знак"/>
    <w:basedOn w:val="a"/>
    <w:uiPriority w:val="99"/>
    <w:rsid w:val="00CD6EE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81932"/>
    <w:rPr>
      <w:rFonts w:cs="Times New Roman"/>
      <w:sz w:val="24"/>
      <w:szCs w:val="24"/>
    </w:rPr>
  </w:style>
  <w:style w:type="character" w:styleId="ad">
    <w:name w:val="annotation reference"/>
    <w:basedOn w:val="a0"/>
    <w:uiPriority w:val="99"/>
    <w:semiHidden/>
    <w:rsid w:val="00A37E0C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37E0C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A37E0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A37E0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A37E0C"/>
    <w:rPr>
      <w:rFonts w:cs="Times New Roman"/>
      <w:b/>
      <w:bCs/>
      <w:sz w:val="20"/>
      <w:szCs w:val="20"/>
    </w:rPr>
  </w:style>
  <w:style w:type="table" w:styleId="af2">
    <w:name w:val="Table Grid"/>
    <w:basedOn w:val="a1"/>
    <w:uiPriority w:val="99"/>
    <w:locked/>
    <w:rsid w:val="00C55C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footer"/>
    <w:basedOn w:val="a"/>
    <w:link w:val="af4"/>
    <w:uiPriority w:val="99"/>
    <w:rsid w:val="00C1047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C10472"/>
    <w:rPr>
      <w:rFonts w:cs="Times New Roman"/>
      <w:sz w:val="24"/>
      <w:szCs w:val="24"/>
    </w:rPr>
  </w:style>
  <w:style w:type="paragraph" w:styleId="af5">
    <w:name w:val="Normal (Web)"/>
    <w:basedOn w:val="a"/>
    <w:uiPriority w:val="99"/>
    <w:semiHidden/>
    <w:rsid w:val="00EB0E42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rsid w:val="00B044C7"/>
    <w:rPr>
      <w:rFonts w:cs="Times New Roman"/>
      <w:color w:val="0000FF"/>
      <w:u w:val="single"/>
    </w:rPr>
  </w:style>
  <w:style w:type="paragraph" w:styleId="af7">
    <w:name w:val="List Paragraph"/>
    <w:basedOn w:val="a"/>
    <w:uiPriority w:val="99"/>
    <w:qFormat/>
    <w:rsid w:val="00F67734"/>
    <w:pPr>
      <w:ind w:left="720"/>
      <w:contextualSpacing/>
    </w:pPr>
  </w:style>
  <w:style w:type="character" w:customStyle="1" w:styleId="af8">
    <w:name w:val="Основной текст_"/>
    <w:basedOn w:val="a0"/>
    <w:link w:val="10"/>
    <w:uiPriority w:val="99"/>
    <w:locked/>
    <w:rsid w:val="00C92F06"/>
    <w:rPr>
      <w:rFonts w:ascii="Sylfaen" w:hAnsi="Sylfaen" w:cs="Sylfae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f8"/>
    <w:uiPriority w:val="99"/>
    <w:rsid w:val="00C92F06"/>
    <w:pPr>
      <w:widowControl w:val="0"/>
      <w:shd w:val="clear" w:color="auto" w:fill="FFFFFF"/>
      <w:spacing w:after="240" w:line="240" w:lineRule="atLeast"/>
      <w:ind w:hanging="400"/>
    </w:pPr>
    <w:rPr>
      <w:rFonts w:ascii="Sylfaen" w:hAnsi="Sylfaen" w:cs="Sylfaen"/>
      <w:sz w:val="21"/>
      <w:szCs w:val="21"/>
    </w:rPr>
  </w:style>
  <w:style w:type="paragraph" w:styleId="HTML">
    <w:name w:val="HTML Preformatted"/>
    <w:basedOn w:val="a"/>
    <w:link w:val="HTML0"/>
    <w:uiPriority w:val="99"/>
    <w:rsid w:val="00AA58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A58BA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2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195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97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195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96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97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97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193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95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97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193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934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93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95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95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95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96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96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97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193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94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95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194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97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197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cniisu@niis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niisu-noc@niis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ocniisu@niis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iisu-noc@nii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t123</dc:creator>
  <cp:lastModifiedBy>Савостина Ольга Владимировна</cp:lastModifiedBy>
  <cp:revision>3</cp:revision>
  <cp:lastPrinted>2016-07-25T07:54:00Z</cp:lastPrinted>
  <dcterms:created xsi:type="dcterms:W3CDTF">2016-08-09T14:26:00Z</dcterms:created>
  <dcterms:modified xsi:type="dcterms:W3CDTF">2016-08-10T07:26:00Z</dcterms:modified>
</cp:coreProperties>
</file>