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52" w:rsidRDefault="00974852"/>
    <w:p w:rsidR="00FD3E2D" w:rsidRDefault="00FD3E2D"/>
    <w:p w:rsidR="00636A8C" w:rsidRDefault="00636A8C" w:rsidP="00636A8C">
      <w:pPr>
        <w:spacing w:line="276" w:lineRule="auto"/>
        <w:ind w:right="-2" w:firstLine="709"/>
        <w:jc w:val="center"/>
        <w:rPr>
          <w:sz w:val="26"/>
        </w:rPr>
      </w:pPr>
      <w:r>
        <w:rPr>
          <w:sz w:val="26"/>
        </w:rPr>
        <w:t>И</w:t>
      </w:r>
      <w:r>
        <w:rPr>
          <w:sz w:val="26"/>
        </w:rPr>
        <w:t>нформационно-</w:t>
      </w:r>
      <w:r w:rsidRPr="0032696C">
        <w:rPr>
          <w:sz w:val="26"/>
        </w:rPr>
        <w:t>консультационный семинар</w:t>
      </w:r>
    </w:p>
    <w:p w:rsidR="00636A8C" w:rsidRDefault="00636A8C" w:rsidP="00636A8C">
      <w:pPr>
        <w:spacing w:line="276" w:lineRule="auto"/>
        <w:ind w:right="-2" w:firstLine="709"/>
        <w:jc w:val="center"/>
        <w:rPr>
          <w:sz w:val="26"/>
        </w:rPr>
      </w:pPr>
    </w:p>
    <w:p w:rsidR="00636A8C" w:rsidRPr="00636A8C" w:rsidRDefault="00636A8C" w:rsidP="00636A8C">
      <w:pPr>
        <w:spacing w:line="276" w:lineRule="auto"/>
        <w:ind w:right="-2" w:firstLine="709"/>
        <w:jc w:val="center"/>
        <w:rPr>
          <w:b/>
          <w:spacing w:val="-6"/>
          <w:sz w:val="26"/>
        </w:rPr>
      </w:pPr>
      <w:r w:rsidRPr="0032696C">
        <w:rPr>
          <w:b/>
          <w:spacing w:val="-6"/>
          <w:sz w:val="26"/>
        </w:rPr>
        <w:t>«Управление проектами на основе международных и национальных стандартов как один из ключевых подходов к повышению эффективности деятельности организаций ОПК»</w:t>
      </w:r>
    </w:p>
    <w:p w:rsidR="0071766C" w:rsidRPr="00636A8C" w:rsidRDefault="0071766C" w:rsidP="00636A8C">
      <w:pPr>
        <w:jc w:val="center"/>
        <w:rPr>
          <w:sz w:val="26"/>
        </w:rPr>
      </w:pPr>
    </w:p>
    <w:p w:rsidR="0032696C" w:rsidRPr="00636A8C" w:rsidRDefault="00636A8C" w:rsidP="00636A8C">
      <w:pPr>
        <w:jc w:val="center"/>
        <w:rPr>
          <w:sz w:val="26"/>
        </w:rPr>
      </w:pPr>
      <w:r w:rsidRPr="00636A8C">
        <w:rPr>
          <w:sz w:val="26"/>
        </w:rPr>
        <w:t>18-19 августа 2016 г.</w:t>
      </w:r>
    </w:p>
    <w:p w:rsidR="00A02DDB" w:rsidRPr="0032696C" w:rsidRDefault="00A02DDB" w:rsidP="0041326A">
      <w:pPr>
        <w:ind w:right="-2"/>
        <w:jc w:val="center"/>
        <w:rPr>
          <w:sz w:val="26"/>
          <w:szCs w:val="16"/>
        </w:rPr>
      </w:pPr>
    </w:p>
    <w:p w:rsidR="00A23163" w:rsidRPr="00636A8C" w:rsidRDefault="000D3202" w:rsidP="00636A8C">
      <w:pPr>
        <w:spacing w:line="23" w:lineRule="atLeast"/>
        <w:ind w:right="-2" w:firstLine="709"/>
        <w:jc w:val="both"/>
      </w:pPr>
      <w:r w:rsidRPr="00636A8C">
        <w:t>В настоящее время</w:t>
      </w:r>
      <w:r w:rsidR="00B513D3" w:rsidRPr="00636A8C">
        <w:t xml:space="preserve"> </w:t>
      </w:r>
      <w:r w:rsidRPr="00636A8C">
        <w:t>о</w:t>
      </w:r>
      <w:r w:rsidR="00D54E6D" w:rsidRPr="00636A8C">
        <w:t>перативност</w:t>
      </w:r>
      <w:r w:rsidR="00B513D3" w:rsidRPr="00636A8C">
        <w:t>ь</w:t>
      </w:r>
      <w:r w:rsidR="00A23163" w:rsidRPr="00636A8C">
        <w:t xml:space="preserve"> принятия производственных и управленческих решений, </w:t>
      </w:r>
      <w:r w:rsidR="00D54E6D" w:rsidRPr="00636A8C">
        <w:t xml:space="preserve">увеличение </w:t>
      </w:r>
      <w:r w:rsidR="00A23163" w:rsidRPr="00636A8C">
        <w:t xml:space="preserve">производительности труда, а также необходимость обеспечения устойчивости и прогнозируемости поставок </w:t>
      </w:r>
      <w:r w:rsidR="00D54E6D" w:rsidRPr="00636A8C">
        <w:t>вооружения, военной и специальной техники по государственному оборонному заказу (</w:t>
      </w:r>
      <w:r w:rsidR="00A23163" w:rsidRPr="00636A8C">
        <w:t>ГОЗ</w:t>
      </w:r>
      <w:r w:rsidR="00D54E6D" w:rsidRPr="00636A8C">
        <w:t>)</w:t>
      </w:r>
      <w:r w:rsidR="00A23163" w:rsidRPr="00636A8C">
        <w:t xml:space="preserve"> требует от организаций </w:t>
      </w:r>
      <w:r w:rsidR="00D54E6D" w:rsidRPr="00636A8C">
        <w:t>оборонно-промышленного комплекса (</w:t>
      </w:r>
      <w:r w:rsidR="00A23163" w:rsidRPr="00636A8C">
        <w:t>ОПК</w:t>
      </w:r>
      <w:r w:rsidR="00D54E6D" w:rsidRPr="00636A8C">
        <w:t>) РФ</w:t>
      </w:r>
      <w:r w:rsidR="00A23163" w:rsidRPr="00636A8C">
        <w:t xml:space="preserve"> применения наиболее эффективных методов и технологий управления деятел</w:t>
      </w:r>
      <w:r w:rsidR="005D3A84" w:rsidRPr="00636A8C">
        <w:t>ьностью.</w:t>
      </w:r>
    </w:p>
    <w:p w:rsidR="005D3A84" w:rsidRPr="00636A8C" w:rsidRDefault="005D3A84" w:rsidP="00636A8C">
      <w:pPr>
        <w:spacing w:line="23" w:lineRule="atLeast"/>
        <w:ind w:right="-2" w:firstLine="709"/>
        <w:jc w:val="both"/>
      </w:pPr>
      <w:r w:rsidRPr="00636A8C">
        <w:t>Требования 275-ФЗ «О государственном оборонном заказе» к раздельном</w:t>
      </w:r>
      <w:r w:rsidR="00B513D3" w:rsidRPr="00636A8C">
        <w:t>у</w:t>
      </w:r>
      <w:r w:rsidRPr="00636A8C">
        <w:t xml:space="preserve"> учету по каждому государственному контракту, применению спецсчетов в уполномоченном банке и т.д. могут быть реализованы без существенного изменения системы управления</w:t>
      </w:r>
      <w:r w:rsidR="00D54E6D" w:rsidRPr="00636A8C">
        <w:t xml:space="preserve"> деятельностью </w:t>
      </w:r>
      <w:r w:rsidRPr="00636A8C">
        <w:t xml:space="preserve">организации с использованием </w:t>
      </w:r>
      <w:r w:rsidR="00D54E6D" w:rsidRPr="00636A8C">
        <w:t>методов проектного менеджмента</w:t>
      </w:r>
      <w:r w:rsidRPr="00636A8C">
        <w:t>.</w:t>
      </w:r>
    </w:p>
    <w:p w:rsidR="009C4DC2" w:rsidRPr="00636A8C" w:rsidRDefault="005D3A84" w:rsidP="00636A8C">
      <w:pPr>
        <w:spacing w:line="23" w:lineRule="atLeast"/>
        <w:ind w:right="-2" w:firstLine="709"/>
        <w:jc w:val="both"/>
      </w:pPr>
      <w:r w:rsidRPr="00636A8C">
        <w:t xml:space="preserve">Методы управления проектами не новы, </w:t>
      </w:r>
      <w:r w:rsidR="00D54E6D" w:rsidRPr="00636A8C">
        <w:t xml:space="preserve">а технологии проектного управления уже нашли отражение </w:t>
      </w:r>
      <w:r w:rsidRPr="00636A8C">
        <w:t xml:space="preserve">в международных и </w:t>
      </w:r>
      <w:r w:rsidR="00D54E6D" w:rsidRPr="00636A8C">
        <w:t>национальных стандартах,</w:t>
      </w:r>
      <w:r w:rsidRPr="00636A8C">
        <w:t xml:space="preserve"> </w:t>
      </w:r>
      <w:r w:rsidR="00D54E6D" w:rsidRPr="00636A8C">
        <w:t>однако их практическое применение зачастую вызывает затруднения.</w:t>
      </w:r>
    </w:p>
    <w:p w:rsidR="009A19E8" w:rsidRPr="00636A8C" w:rsidRDefault="009A19E8" w:rsidP="00636A8C">
      <w:pPr>
        <w:spacing w:line="23" w:lineRule="atLeast"/>
        <w:ind w:right="-2" w:firstLine="709"/>
        <w:jc w:val="both"/>
      </w:pPr>
      <w:r w:rsidRPr="00636A8C">
        <w:t>Взаимоотношение</w:t>
      </w:r>
      <w:r w:rsidR="005D3A84" w:rsidRPr="00636A8C">
        <w:t xml:space="preserve"> теории и практики </w:t>
      </w:r>
      <w:r w:rsidR="008326C1" w:rsidRPr="00636A8C">
        <w:t>позволяет выявить лучшие подходы</w:t>
      </w:r>
      <w:r w:rsidR="00D54E6D" w:rsidRPr="00636A8C">
        <w:t xml:space="preserve"> и методы</w:t>
      </w:r>
      <w:r w:rsidR="00194A37" w:rsidRPr="00636A8C">
        <w:t xml:space="preserve">, применяемые в организациях ОПК. </w:t>
      </w:r>
    </w:p>
    <w:p w:rsidR="00A02DDB" w:rsidRPr="00636A8C" w:rsidRDefault="00A02DDB" w:rsidP="00636A8C">
      <w:pPr>
        <w:spacing w:line="23" w:lineRule="atLeast"/>
        <w:ind w:right="-2" w:firstLine="709"/>
        <w:jc w:val="both"/>
        <w:rPr>
          <w:b/>
          <w:spacing w:val="-6"/>
        </w:rPr>
      </w:pPr>
      <w:r w:rsidRPr="00636A8C">
        <w:t xml:space="preserve">В связи с </w:t>
      </w:r>
      <w:r w:rsidR="00636A8C">
        <w:t>актуальностью тематики Научно-</w:t>
      </w:r>
      <w:r w:rsidRPr="00636A8C">
        <w:t>образовател</w:t>
      </w:r>
      <w:r w:rsidR="00D54E6D" w:rsidRPr="00636A8C">
        <w:t xml:space="preserve">ьный центр совместно с Центром </w:t>
      </w:r>
      <w:r w:rsidRPr="00636A8C">
        <w:t>стандартизации оборонной продукции и перспективных исслед</w:t>
      </w:r>
      <w:r w:rsidR="00636A8C" w:rsidRPr="00636A8C">
        <w:t>ований проводит информационно-</w:t>
      </w:r>
      <w:r w:rsidRPr="00636A8C">
        <w:t>консультационный семина</w:t>
      </w:r>
      <w:r w:rsidR="0034173E" w:rsidRPr="00636A8C">
        <w:t>р</w:t>
      </w:r>
      <w:r w:rsidRPr="00636A8C">
        <w:t xml:space="preserve"> </w:t>
      </w:r>
      <w:r w:rsidRPr="00636A8C">
        <w:rPr>
          <w:b/>
          <w:spacing w:val="-6"/>
        </w:rPr>
        <w:t>«Управление проектами на основе международных и национальных стандартов как один из ключевых подходов к повышению эффективности деятельности организаций ОПК»</w:t>
      </w:r>
      <w:r w:rsidR="0034173E" w:rsidRPr="00636A8C">
        <w:rPr>
          <w:b/>
          <w:spacing w:val="-6"/>
        </w:rPr>
        <w:t>.</w:t>
      </w:r>
    </w:p>
    <w:p w:rsidR="00636A8C" w:rsidRDefault="00636A8C" w:rsidP="00636A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line="23" w:lineRule="atLeast"/>
        <w:ind w:left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54E6D" w:rsidRPr="00636A8C" w:rsidRDefault="00D54E6D" w:rsidP="00636A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line="23" w:lineRule="atLeast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36A8C">
        <w:rPr>
          <w:rFonts w:ascii="Times New Roman" w:hAnsi="Times New Roman"/>
          <w:b/>
          <w:sz w:val="24"/>
          <w:szCs w:val="24"/>
        </w:rPr>
        <w:t>Аннотация семинара</w:t>
      </w:r>
    </w:p>
    <w:p w:rsidR="0032696C" w:rsidRPr="00636A8C" w:rsidRDefault="0032696C" w:rsidP="00636A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line="23" w:lineRule="atLeast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4E6D" w:rsidRPr="00636A8C" w:rsidRDefault="00D54E6D" w:rsidP="00636A8C">
      <w:pPr>
        <w:numPr>
          <w:ilvl w:val="0"/>
          <w:numId w:val="10"/>
        </w:numPr>
        <w:tabs>
          <w:tab w:val="left" w:pos="1134"/>
        </w:tabs>
        <w:spacing w:line="23" w:lineRule="atLeast"/>
        <w:ind w:left="1106" w:hanging="397"/>
        <w:jc w:val="both"/>
      </w:pPr>
      <w:r w:rsidRPr="00636A8C">
        <w:t>Обзор системы международной и российской стандартизации в области управления проектами (</w:t>
      </w:r>
      <w:r w:rsidRPr="00636A8C">
        <w:rPr>
          <w:lang w:val="en-US"/>
        </w:rPr>
        <w:t>ANSI</w:t>
      </w:r>
      <w:r w:rsidRPr="00636A8C">
        <w:t xml:space="preserve"> </w:t>
      </w:r>
      <w:r w:rsidRPr="00636A8C">
        <w:rPr>
          <w:lang w:val="en-US"/>
        </w:rPr>
        <w:t>PMI</w:t>
      </w:r>
      <w:r w:rsidRPr="00636A8C">
        <w:t xml:space="preserve"> </w:t>
      </w:r>
      <w:r w:rsidRPr="00636A8C">
        <w:rPr>
          <w:lang w:val="en-US"/>
        </w:rPr>
        <w:t>PMBOK</w:t>
      </w:r>
      <w:r w:rsidRPr="00636A8C">
        <w:t xml:space="preserve">, </w:t>
      </w:r>
      <w:r w:rsidRPr="00636A8C">
        <w:rPr>
          <w:lang w:val="en-US"/>
        </w:rPr>
        <w:t>ISO</w:t>
      </w:r>
      <w:r w:rsidRPr="00636A8C">
        <w:t xml:space="preserve"> 21500, ГОСТ </w:t>
      </w:r>
      <w:proofErr w:type="gramStart"/>
      <w:r w:rsidRPr="00636A8C">
        <w:t>Р</w:t>
      </w:r>
      <w:proofErr w:type="gramEnd"/>
      <w:r w:rsidRPr="00636A8C">
        <w:t xml:space="preserve"> 54869–2011 и др.). Применимость требований для организаций ОПК РФ;</w:t>
      </w:r>
    </w:p>
    <w:p w:rsidR="00D54E6D" w:rsidRPr="00636A8C" w:rsidRDefault="00D54E6D" w:rsidP="00636A8C">
      <w:pPr>
        <w:numPr>
          <w:ilvl w:val="0"/>
          <w:numId w:val="10"/>
        </w:numPr>
        <w:tabs>
          <w:tab w:val="left" w:pos="1134"/>
        </w:tabs>
        <w:spacing w:line="23" w:lineRule="atLeast"/>
        <w:ind w:left="1106" w:right="-2" w:hanging="397"/>
        <w:jc w:val="both"/>
      </w:pPr>
      <w:r w:rsidRPr="00636A8C">
        <w:t>Построение системы управления проектами в организациях-исполнителях ГОЗ;</w:t>
      </w:r>
    </w:p>
    <w:p w:rsidR="00D54E6D" w:rsidRPr="00636A8C" w:rsidRDefault="00D54E6D" w:rsidP="00636A8C">
      <w:pPr>
        <w:numPr>
          <w:ilvl w:val="0"/>
          <w:numId w:val="10"/>
        </w:numPr>
        <w:tabs>
          <w:tab w:val="left" w:pos="1134"/>
        </w:tabs>
        <w:spacing w:line="23" w:lineRule="atLeast"/>
        <w:ind w:left="1106" w:right="-2" w:hanging="397"/>
        <w:jc w:val="both"/>
      </w:pPr>
      <w:r w:rsidRPr="00636A8C">
        <w:t xml:space="preserve">Управление портфелем проектов – требования ГОСТ </w:t>
      </w:r>
      <w:proofErr w:type="gramStart"/>
      <w:r w:rsidRPr="00636A8C">
        <w:t>Р</w:t>
      </w:r>
      <w:proofErr w:type="gramEnd"/>
      <w:r w:rsidRPr="00636A8C">
        <w:t xml:space="preserve"> 54870–2011;</w:t>
      </w:r>
    </w:p>
    <w:p w:rsidR="00D54E6D" w:rsidRPr="00636A8C" w:rsidRDefault="00D54E6D" w:rsidP="00636A8C">
      <w:pPr>
        <w:numPr>
          <w:ilvl w:val="0"/>
          <w:numId w:val="10"/>
        </w:numPr>
        <w:tabs>
          <w:tab w:val="left" w:pos="1134"/>
        </w:tabs>
        <w:spacing w:line="23" w:lineRule="atLeast"/>
        <w:ind w:left="1106" w:right="-2" w:hanging="397"/>
        <w:jc w:val="both"/>
      </w:pPr>
      <w:r w:rsidRPr="00636A8C">
        <w:t xml:space="preserve">Управление программой проектов – требования ГОСТ </w:t>
      </w:r>
      <w:proofErr w:type="gramStart"/>
      <w:r w:rsidRPr="00636A8C">
        <w:t>Р</w:t>
      </w:r>
      <w:proofErr w:type="gramEnd"/>
      <w:r w:rsidRPr="00636A8C">
        <w:t xml:space="preserve"> 54871–2011;</w:t>
      </w:r>
    </w:p>
    <w:p w:rsidR="00D54E6D" w:rsidRPr="00636A8C" w:rsidRDefault="00D54E6D" w:rsidP="00636A8C">
      <w:pPr>
        <w:numPr>
          <w:ilvl w:val="0"/>
          <w:numId w:val="10"/>
        </w:numPr>
        <w:tabs>
          <w:tab w:val="left" w:pos="1134"/>
        </w:tabs>
        <w:spacing w:line="23" w:lineRule="atLeast"/>
        <w:ind w:left="1106" w:right="-2" w:hanging="397"/>
        <w:jc w:val="both"/>
      </w:pPr>
      <w:r w:rsidRPr="00636A8C">
        <w:t xml:space="preserve">Менеджмент рисков проектов (стратегический, тактический, операционный уровень) – ГОСТ </w:t>
      </w:r>
      <w:proofErr w:type="gramStart"/>
      <w:r w:rsidRPr="00636A8C">
        <w:t>Р</w:t>
      </w:r>
      <w:proofErr w:type="gramEnd"/>
      <w:r w:rsidRPr="00636A8C">
        <w:t xml:space="preserve"> 52806–2007;</w:t>
      </w:r>
    </w:p>
    <w:p w:rsidR="00D54E6D" w:rsidRPr="00636A8C" w:rsidRDefault="00D54E6D" w:rsidP="00636A8C">
      <w:pPr>
        <w:numPr>
          <w:ilvl w:val="0"/>
          <w:numId w:val="10"/>
        </w:numPr>
        <w:tabs>
          <w:tab w:val="left" w:pos="1134"/>
        </w:tabs>
        <w:spacing w:line="23" w:lineRule="atLeast"/>
        <w:ind w:left="1106" w:right="-2" w:hanging="397"/>
        <w:jc w:val="both"/>
      </w:pPr>
      <w:r w:rsidRPr="00636A8C">
        <w:t>Автоматизация проектного менеджмента – решения российских разработчиков;</w:t>
      </w:r>
    </w:p>
    <w:p w:rsidR="00D54E6D" w:rsidRPr="00636A8C" w:rsidRDefault="00D54E6D" w:rsidP="00636A8C">
      <w:pPr>
        <w:numPr>
          <w:ilvl w:val="0"/>
          <w:numId w:val="10"/>
        </w:numPr>
        <w:tabs>
          <w:tab w:val="left" w:pos="1134"/>
        </w:tabs>
        <w:spacing w:line="23" w:lineRule="atLeast"/>
        <w:ind w:left="1106" w:right="-2" w:hanging="397"/>
        <w:jc w:val="both"/>
      </w:pPr>
      <w:r w:rsidRPr="00636A8C">
        <w:t>Применение передовых методов при реализации проектов (Scrum);</w:t>
      </w:r>
    </w:p>
    <w:p w:rsidR="00D54E6D" w:rsidRPr="00636A8C" w:rsidRDefault="00D54E6D" w:rsidP="00636A8C">
      <w:pPr>
        <w:numPr>
          <w:ilvl w:val="0"/>
          <w:numId w:val="10"/>
        </w:numPr>
        <w:tabs>
          <w:tab w:val="left" w:pos="1134"/>
        </w:tabs>
        <w:spacing w:line="23" w:lineRule="atLeast"/>
        <w:ind w:left="1106" w:right="-2" w:hanging="397"/>
        <w:jc w:val="both"/>
        <w:rPr>
          <w:spacing w:val="-6"/>
        </w:rPr>
      </w:pPr>
      <w:r w:rsidRPr="00636A8C">
        <w:rPr>
          <w:spacing w:val="-6"/>
        </w:rPr>
        <w:t>Круглый стол «Лучшие практики применения методов управления проектами в организациях-исполнителях государственного оборонного заказа».</w:t>
      </w:r>
    </w:p>
    <w:p w:rsidR="00717AC0" w:rsidRPr="00636A8C" w:rsidRDefault="00717AC0" w:rsidP="00636A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line="23" w:lineRule="atLeast"/>
        <w:ind w:left="1106" w:right="-2" w:hanging="397"/>
        <w:jc w:val="both"/>
        <w:rPr>
          <w:rFonts w:ascii="Times New Roman" w:hAnsi="Times New Roman"/>
          <w:b/>
          <w:sz w:val="24"/>
          <w:szCs w:val="24"/>
        </w:rPr>
      </w:pPr>
    </w:p>
    <w:p w:rsidR="00717AC0" w:rsidRPr="00636A8C" w:rsidRDefault="00717AC0" w:rsidP="00636A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line="23" w:lineRule="atLeast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636A8C">
        <w:rPr>
          <w:rFonts w:ascii="Times New Roman" w:hAnsi="Times New Roman"/>
          <w:b/>
          <w:sz w:val="24"/>
          <w:szCs w:val="24"/>
        </w:rPr>
        <w:t xml:space="preserve">Семинар ориентирован </w:t>
      </w:r>
      <w:r w:rsidRPr="00636A8C">
        <w:rPr>
          <w:rFonts w:ascii="Times New Roman" w:hAnsi="Times New Roman"/>
          <w:sz w:val="24"/>
          <w:szCs w:val="24"/>
        </w:rPr>
        <w:t>на специалистов по управлению проектами и стандартизации проектной деятельности в организациях оборонно-промышленного комплекса, руководителей проектов НИОКР, экспертов по системам проектного менеджмента на предприятиях.</w:t>
      </w:r>
    </w:p>
    <w:p w:rsidR="00717AC0" w:rsidRPr="00636A8C" w:rsidRDefault="00717AC0" w:rsidP="00636A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line="23" w:lineRule="atLeast"/>
        <w:ind w:right="-2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636A8C">
        <w:rPr>
          <w:rFonts w:ascii="Times New Roman" w:hAnsi="Times New Roman"/>
          <w:b/>
          <w:spacing w:val="-6"/>
          <w:sz w:val="24"/>
          <w:szCs w:val="24"/>
        </w:rPr>
        <w:lastRenderedPageBreak/>
        <w:t>В качестве докладчиков</w:t>
      </w:r>
      <w:r w:rsidRPr="00636A8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453E1" w:rsidRPr="00636A8C">
        <w:rPr>
          <w:rFonts w:ascii="Times New Roman" w:hAnsi="Times New Roman"/>
          <w:spacing w:val="-6"/>
          <w:sz w:val="24"/>
          <w:szCs w:val="24"/>
          <w:lang w:val="ru-RU"/>
        </w:rPr>
        <w:t xml:space="preserve">на </w:t>
      </w:r>
      <w:r w:rsidRPr="00636A8C">
        <w:rPr>
          <w:rFonts w:ascii="Times New Roman" w:hAnsi="Times New Roman"/>
          <w:spacing w:val="-6"/>
          <w:sz w:val="24"/>
          <w:szCs w:val="24"/>
        </w:rPr>
        <w:t xml:space="preserve">семинаре примут участие члены экспертной группы Военно-промышленной комиссии при Правительстве РФ, эксперты-аудиторы СДС «Военный Регистр», консультанты-практики по проектному управлению, представители организаций-разработчиков отечественного </w:t>
      </w:r>
      <w:r w:rsidR="0041326A" w:rsidRPr="00636A8C">
        <w:rPr>
          <w:rFonts w:ascii="Times New Roman" w:hAnsi="Times New Roman"/>
          <w:spacing w:val="-6"/>
          <w:sz w:val="24"/>
          <w:szCs w:val="24"/>
        </w:rPr>
        <w:t>программного обеспечения</w:t>
      </w:r>
      <w:r w:rsidRPr="00636A8C">
        <w:rPr>
          <w:rFonts w:ascii="Times New Roman" w:hAnsi="Times New Roman"/>
          <w:spacing w:val="-6"/>
          <w:sz w:val="24"/>
          <w:szCs w:val="24"/>
        </w:rPr>
        <w:t>.</w:t>
      </w:r>
    </w:p>
    <w:p w:rsidR="00325096" w:rsidRPr="00636A8C" w:rsidRDefault="00325096" w:rsidP="00636A8C">
      <w:pPr>
        <w:spacing w:line="23" w:lineRule="atLeast"/>
        <w:jc w:val="center"/>
        <w:rPr>
          <w:b/>
          <w:u w:val="single"/>
        </w:rPr>
      </w:pPr>
    </w:p>
    <w:p w:rsidR="00C3503C" w:rsidRPr="00636A8C" w:rsidRDefault="00C3503C" w:rsidP="00636A8C">
      <w:pPr>
        <w:tabs>
          <w:tab w:val="num" w:pos="-8222"/>
        </w:tabs>
        <w:spacing w:line="23" w:lineRule="atLeast"/>
        <w:ind w:right="57" w:firstLine="567"/>
        <w:jc w:val="both"/>
      </w:pPr>
      <w:r w:rsidRPr="00636A8C">
        <w:rPr>
          <w:bCs/>
        </w:rPr>
        <w:t>Семинар</w:t>
      </w:r>
      <w:r w:rsidR="00D54E6D" w:rsidRPr="00636A8C">
        <w:rPr>
          <w:bCs/>
        </w:rPr>
        <w:t xml:space="preserve"> проводится </w:t>
      </w:r>
      <w:r w:rsidR="001543D0" w:rsidRPr="00636A8C">
        <w:rPr>
          <w:b/>
          <w:bCs/>
        </w:rPr>
        <w:t>18-19</w:t>
      </w:r>
      <w:r w:rsidR="00FF690B" w:rsidRPr="00636A8C">
        <w:rPr>
          <w:b/>
          <w:bCs/>
        </w:rPr>
        <w:t xml:space="preserve"> августа</w:t>
      </w:r>
      <w:r w:rsidRPr="00636A8C">
        <w:rPr>
          <w:bCs/>
        </w:rPr>
        <w:t xml:space="preserve"> </w:t>
      </w:r>
      <w:r w:rsidRPr="00636A8C">
        <w:rPr>
          <w:b/>
          <w:bCs/>
        </w:rPr>
        <w:t>2016 г.</w:t>
      </w:r>
      <w:r w:rsidRPr="00636A8C">
        <w:t xml:space="preserve"> </w:t>
      </w:r>
      <w:r w:rsidRPr="00636A8C">
        <w:rPr>
          <w:bCs/>
        </w:rPr>
        <w:t xml:space="preserve">по адресу: г. Москва, </w:t>
      </w:r>
      <w:r w:rsidR="00522BB4" w:rsidRPr="00636A8C">
        <w:rPr>
          <w:bCs/>
        </w:rPr>
        <w:br/>
      </w:r>
      <w:r w:rsidRPr="00636A8C">
        <w:rPr>
          <w:bCs/>
        </w:rPr>
        <w:t>ул. Сокольническ</w:t>
      </w:r>
      <w:r w:rsidR="00D54E6D" w:rsidRPr="00636A8C">
        <w:rPr>
          <w:bCs/>
        </w:rPr>
        <w:t xml:space="preserve">ий Вал, д. 37/10 на территории </w:t>
      </w:r>
      <w:r w:rsidRPr="00636A8C">
        <w:rPr>
          <w:bCs/>
        </w:rPr>
        <w:t>ФГУП «НИИСУ».</w:t>
      </w:r>
    </w:p>
    <w:p w:rsidR="00C3503C" w:rsidRPr="00636A8C" w:rsidRDefault="00C3503C" w:rsidP="00636A8C">
      <w:pPr>
        <w:tabs>
          <w:tab w:val="left" w:pos="870"/>
          <w:tab w:val="left" w:pos="2355"/>
          <w:tab w:val="left" w:pos="9180"/>
        </w:tabs>
        <w:spacing w:line="23" w:lineRule="atLeast"/>
        <w:ind w:right="-6" w:firstLine="567"/>
        <w:jc w:val="both"/>
      </w:pPr>
      <w:r w:rsidRPr="00636A8C">
        <w:rPr>
          <w:bCs/>
        </w:rPr>
        <w:t xml:space="preserve">Стоимость участия одного человека – </w:t>
      </w:r>
      <w:r w:rsidR="001543D0" w:rsidRPr="00636A8C">
        <w:rPr>
          <w:bCs/>
        </w:rPr>
        <w:t>31 0</w:t>
      </w:r>
      <w:r w:rsidR="002152F3" w:rsidRPr="00636A8C">
        <w:rPr>
          <w:bCs/>
        </w:rPr>
        <w:t>00</w:t>
      </w:r>
      <w:r w:rsidRPr="00636A8C">
        <w:rPr>
          <w:bCs/>
        </w:rPr>
        <w:t xml:space="preserve"> </w:t>
      </w:r>
      <w:r w:rsidRPr="00636A8C">
        <w:t>рублей, в том числе НДС 18 %. В стоимость включено</w:t>
      </w:r>
      <w:r w:rsidR="00D54E6D" w:rsidRPr="00636A8C">
        <w:t xml:space="preserve">: комплект раздаточных </w:t>
      </w:r>
      <w:r w:rsidRPr="00636A8C">
        <w:t xml:space="preserve">материалов на электронном носителе, питание.  </w:t>
      </w:r>
    </w:p>
    <w:p w:rsidR="00C3503C" w:rsidRPr="00636A8C" w:rsidRDefault="00C3503C" w:rsidP="00636A8C">
      <w:pPr>
        <w:tabs>
          <w:tab w:val="num" w:pos="-8222"/>
        </w:tabs>
        <w:spacing w:line="23" w:lineRule="atLeast"/>
        <w:ind w:right="57" w:firstLine="567"/>
        <w:jc w:val="both"/>
        <w:rPr>
          <w:bCs/>
        </w:rPr>
      </w:pPr>
      <w:r w:rsidRPr="00636A8C">
        <w:t xml:space="preserve">По окончанию курса слушателям выдается Сертификат </w:t>
      </w:r>
      <w:r w:rsidR="00D54E6D" w:rsidRPr="00636A8C">
        <w:t>об участии в семинаре</w:t>
      </w:r>
      <w:r w:rsidRPr="00636A8C">
        <w:t xml:space="preserve"> по программе </w:t>
      </w:r>
      <w:r w:rsidR="00522BB4" w:rsidRPr="00636A8C">
        <w:t>16</w:t>
      </w:r>
      <w:r w:rsidRPr="00636A8C">
        <w:t xml:space="preserve"> часов</w:t>
      </w:r>
      <w:r w:rsidRPr="00636A8C">
        <w:rPr>
          <w:bCs/>
        </w:rPr>
        <w:t xml:space="preserve">. </w:t>
      </w:r>
    </w:p>
    <w:p w:rsidR="0018421E" w:rsidRPr="00636A8C" w:rsidRDefault="0018421E" w:rsidP="00636A8C">
      <w:pPr>
        <w:pStyle w:val="a7"/>
        <w:tabs>
          <w:tab w:val="left" w:pos="9180"/>
        </w:tabs>
        <w:spacing w:after="0" w:line="23" w:lineRule="atLeast"/>
        <w:ind w:left="0" w:right="-6" w:firstLine="709"/>
        <w:jc w:val="both"/>
        <w:rPr>
          <w:b/>
          <w:lang w:val="ru-RU"/>
        </w:rPr>
      </w:pPr>
      <w:r w:rsidRPr="00636A8C">
        <w:rPr>
          <w:b/>
          <w:lang w:val="ru-RU"/>
        </w:rPr>
        <w:t xml:space="preserve">Заявки на участие в семинаре можно скачать на странице НОЦ официального  сайта ФГУП «НИИСУ»  и направлять по факсу </w:t>
      </w:r>
      <w:r w:rsidRPr="00636A8C">
        <w:rPr>
          <w:b/>
          <w:lang w:val="ru-RU"/>
        </w:rPr>
        <w:br/>
        <w:t xml:space="preserve">8 (499) 264-77-77  (для НОЦ) или </w:t>
      </w:r>
      <w:r w:rsidRPr="00636A8C">
        <w:rPr>
          <w:b/>
          <w:lang w:val="en-US"/>
        </w:rPr>
        <w:t>E</w:t>
      </w:r>
      <w:r w:rsidRPr="00636A8C">
        <w:rPr>
          <w:b/>
          <w:lang w:val="ru-RU"/>
        </w:rPr>
        <w:t>-</w:t>
      </w:r>
      <w:r w:rsidRPr="00636A8C">
        <w:rPr>
          <w:b/>
          <w:lang w:val="en-US"/>
        </w:rPr>
        <w:t>mail</w:t>
      </w:r>
      <w:r w:rsidRPr="00636A8C">
        <w:rPr>
          <w:b/>
          <w:lang w:val="ru-RU"/>
        </w:rPr>
        <w:t xml:space="preserve">: </w:t>
      </w:r>
      <w:hyperlink r:id="rId8" w:history="1">
        <w:r w:rsidRPr="00636A8C">
          <w:rPr>
            <w:rStyle w:val="af4"/>
            <w:b/>
            <w:lang w:val="en-US"/>
          </w:rPr>
          <w:t>nocniisu</w:t>
        </w:r>
        <w:r w:rsidRPr="00636A8C">
          <w:rPr>
            <w:rStyle w:val="af4"/>
            <w:b/>
            <w:lang w:val="ru-RU"/>
          </w:rPr>
          <w:t>@</w:t>
        </w:r>
        <w:r w:rsidRPr="00636A8C">
          <w:rPr>
            <w:rStyle w:val="af4"/>
            <w:b/>
            <w:lang w:val="en-US"/>
          </w:rPr>
          <w:t>niisu</w:t>
        </w:r>
        <w:r w:rsidRPr="00636A8C">
          <w:rPr>
            <w:rStyle w:val="af4"/>
            <w:b/>
            <w:lang w:val="ru-RU"/>
          </w:rPr>
          <w:t>.</w:t>
        </w:r>
        <w:r w:rsidRPr="00636A8C">
          <w:rPr>
            <w:rStyle w:val="af4"/>
            <w:b/>
            <w:lang w:val="en-US"/>
          </w:rPr>
          <w:t>ru</w:t>
        </w:r>
      </w:hyperlink>
      <w:r w:rsidRPr="00636A8C">
        <w:rPr>
          <w:b/>
          <w:lang w:val="ru-RU"/>
        </w:rPr>
        <w:t xml:space="preserve">, </w:t>
      </w:r>
      <w:hyperlink r:id="rId9" w:history="1">
        <w:r w:rsidRPr="00636A8C">
          <w:rPr>
            <w:rStyle w:val="af4"/>
            <w:b/>
            <w:lang w:val="it-IT"/>
          </w:rPr>
          <w:t>niisu-noc@niisu.ru</w:t>
        </w:r>
      </w:hyperlink>
      <w:r w:rsidRPr="00636A8C">
        <w:rPr>
          <w:b/>
          <w:lang w:val="ru-RU"/>
        </w:rPr>
        <w:t>.</w:t>
      </w:r>
    </w:p>
    <w:p w:rsidR="0018421E" w:rsidRPr="00636A8C" w:rsidRDefault="0018421E" w:rsidP="00636A8C">
      <w:pPr>
        <w:pStyle w:val="a7"/>
        <w:tabs>
          <w:tab w:val="left" w:pos="9180"/>
        </w:tabs>
        <w:spacing w:after="0" w:line="23" w:lineRule="atLeast"/>
        <w:ind w:left="0" w:right="-6" w:firstLine="709"/>
        <w:jc w:val="both"/>
        <w:rPr>
          <w:b/>
          <w:lang w:val="ru-RU"/>
        </w:rPr>
      </w:pPr>
    </w:p>
    <w:p w:rsidR="0018421E" w:rsidRPr="00636A8C" w:rsidRDefault="0018421E" w:rsidP="00636A8C">
      <w:pPr>
        <w:spacing w:line="23" w:lineRule="atLeast"/>
        <w:ind w:firstLine="709"/>
        <w:jc w:val="both"/>
        <w:rPr>
          <w:lang w:val="en-US"/>
        </w:rPr>
      </w:pPr>
      <w:r w:rsidRPr="00636A8C">
        <w:rPr>
          <w:bCs/>
          <w:iCs/>
        </w:rPr>
        <w:t>Дополнительную информацию о программе семинара и по организации мероприятия  можно получить у специалистов</w:t>
      </w:r>
      <w:r w:rsidRPr="00636A8C">
        <w:rPr>
          <w:bCs/>
        </w:rPr>
        <w:t xml:space="preserve"> Научно – образовательного центра</w:t>
      </w:r>
      <w:r w:rsidRPr="00636A8C">
        <w:rPr>
          <w:bCs/>
          <w:iCs/>
        </w:rPr>
        <w:t xml:space="preserve"> </w:t>
      </w:r>
      <w:r w:rsidRPr="00636A8C">
        <w:t xml:space="preserve">ФГУП «НИИСУ» по тел.  </w:t>
      </w:r>
      <w:r w:rsidRPr="00636A8C">
        <w:rPr>
          <w:lang w:val="it-IT"/>
        </w:rPr>
        <w:t xml:space="preserve">8 (499) 264-81-67, +7 (903) 661-90-08 </w:t>
      </w:r>
      <w:r w:rsidRPr="00636A8C">
        <w:t>и</w:t>
      </w:r>
      <w:r w:rsidRPr="00636A8C">
        <w:rPr>
          <w:lang w:val="it-IT"/>
        </w:rPr>
        <w:t xml:space="preserve"> </w:t>
      </w:r>
      <w:r w:rsidRPr="00636A8C">
        <w:rPr>
          <w:lang w:val="en-US"/>
        </w:rPr>
        <w:br/>
      </w:r>
      <w:r w:rsidRPr="00636A8C">
        <w:rPr>
          <w:lang w:val="it-IT"/>
        </w:rPr>
        <w:t xml:space="preserve">E-mail: </w:t>
      </w:r>
      <w:hyperlink r:id="rId10" w:history="1">
        <w:r w:rsidRPr="00636A8C">
          <w:rPr>
            <w:rStyle w:val="af4"/>
            <w:b/>
            <w:lang w:val="en-US"/>
          </w:rPr>
          <w:t>nocniisu@niisu.ru</w:t>
        </w:r>
      </w:hyperlink>
      <w:r w:rsidRPr="00636A8C">
        <w:rPr>
          <w:b/>
          <w:lang w:val="en-US"/>
        </w:rPr>
        <w:t xml:space="preserve">, </w:t>
      </w:r>
      <w:hyperlink r:id="rId11" w:history="1">
        <w:r w:rsidRPr="00636A8C">
          <w:rPr>
            <w:rStyle w:val="af4"/>
            <w:b/>
            <w:lang w:val="it-IT"/>
          </w:rPr>
          <w:t>niisu-noc@niisu.ru</w:t>
        </w:r>
      </w:hyperlink>
      <w:r w:rsidRPr="00636A8C">
        <w:rPr>
          <w:b/>
          <w:lang w:val="en-US"/>
        </w:rPr>
        <w:t>.</w:t>
      </w:r>
    </w:p>
    <w:p w:rsidR="00C3503C" w:rsidRPr="00636A8C" w:rsidRDefault="00C3503C" w:rsidP="00636A8C">
      <w:pPr>
        <w:spacing w:line="23" w:lineRule="atLeast"/>
        <w:ind w:firstLine="567"/>
        <w:jc w:val="both"/>
        <w:rPr>
          <w:bCs/>
          <w:lang w:val="en-US"/>
        </w:rPr>
      </w:pPr>
    </w:p>
    <w:p w:rsidR="00C3503C" w:rsidRPr="0018421E" w:rsidRDefault="00C3503C" w:rsidP="00C3503C">
      <w:pPr>
        <w:spacing w:line="252" w:lineRule="auto"/>
        <w:jc w:val="both"/>
        <w:rPr>
          <w:lang w:val="en-US"/>
        </w:rPr>
      </w:pPr>
    </w:p>
    <w:p w:rsidR="00325096" w:rsidRPr="0018421E" w:rsidRDefault="00325096" w:rsidP="0041326A">
      <w:pPr>
        <w:pStyle w:val="af5"/>
        <w:spacing w:before="60" w:beforeAutospacing="0" w:after="0" w:afterAutospacing="0" w:line="276" w:lineRule="auto"/>
        <w:ind w:left="720" w:right="-2"/>
        <w:jc w:val="both"/>
        <w:rPr>
          <w:b/>
          <w:color w:val="000000"/>
          <w:sz w:val="26"/>
          <w:szCs w:val="26"/>
          <w:lang w:val="en-US"/>
        </w:rPr>
      </w:pPr>
    </w:p>
    <w:p w:rsidR="00325096" w:rsidRPr="0018421E" w:rsidRDefault="00325096" w:rsidP="0041326A">
      <w:pPr>
        <w:pStyle w:val="af5"/>
        <w:spacing w:before="60" w:beforeAutospacing="0" w:after="0" w:afterAutospacing="0"/>
        <w:ind w:left="720" w:right="-2"/>
        <w:jc w:val="both"/>
        <w:rPr>
          <w:color w:val="000000"/>
          <w:sz w:val="26"/>
          <w:szCs w:val="26"/>
          <w:lang w:val="en-US"/>
        </w:rPr>
      </w:pPr>
    </w:p>
    <w:p w:rsidR="00090F77" w:rsidRDefault="00090F77" w:rsidP="00957A08">
      <w:pPr>
        <w:spacing w:line="276" w:lineRule="auto"/>
        <w:ind w:left="360" w:right="57"/>
        <w:jc w:val="center"/>
        <w:rPr>
          <w:b/>
          <w:sz w:val="28"/>
          <w:szCs w:val="28"/>
        </w:rPr>
      </w:pPr>
    </w:p>
    <w:p w:rsidR="00957A08" w:rsidRPr="00B719B4" w:rsidRDefault="00090F77" w:rsidP="00957A08">
      <w:pPr>
        <w:spacing w:line="276" w:lineRule="auto"/>
        <w:ind w:left="360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57A08" w:rsidRPr="00B719B4">
        <w:rPr>
          <w:b/>
          <w:sz w:val="28"/>
          <w:szCs w:val="28"/>
        </w:rPr>
        <w:lastRenderedPageBreak/>
        <w:t xml:space="preserve"> Заявка</w:t>
      </w:r>
    </w:p>
    <w:p w:rsidR="00957A08" w:rsidRPr="00C258D0" w:rsidRDefault="00957A08" w:rsidP="00957A08">
      <w:pPr>
        <w:spacing w:line="276" w:lineRule="auto"/>
        <w:ind w:left="360" w:right="57"/>
        <w:jc w:val="center"/>
      </w:pPr>
      <w:r>
        <w:t>на</w:t>
      </w:r>
      <w:r w:rsidRPr="00C258D0">
        <w:t xml:space="preserve"> участие в семинаре </w:t>
      </w:r>
    </w:p>
    <w:p w:rsidR="00957A08" w:rsidRDefault="00957A08" w:rsidP="00957A08">
      <w:pPr>
        <w:autoSpaceDE w:val="0"/>
        <w:autoSpaceDN w:val="0"/>
        <w:adjustRightInd w:val="0"/>
        <w:spacing w:line="276" w:lineRule="auto"/>
        <w:ind w:left="360" w:right="99"/>
        <w:jc w:val="center"/>
        <w:rPr>
          <w:b/>
          <w:sz w:val="26"/>
          <w:shd w:val="clear" w:color="auto" w:fill="FFFFFF"/>
        </w:rPr>
      </w:pPr>
      <w:r w:rsidRPr="00CF59F5">
        <w:rPr>
          <w:b/>
          <w:sz w:val="26"/>
          <w:shd w:val="clear" w:color="auto" w:fill="FFFFFF"/>
        </w:rPr>
        <w:t>«</w:t>
      </w:r>
      <w:r w:rsidR="0041326A" w:rsidRPr="0041326A">
        <w:rPr>
          <w:b/>
          <w:spacing w:val="-6"/>
          <w:sz w:val="28"/>
          <w:szCs w:val="28"/>
        </w:rPr>
        <w:t>Управление проектами на основе международных и национальных стандартов как один из ключевых подходов к повышению эффективности деятельности организаций ОПК</w:t>
      </w:r>
      <w:r w:rsidRPr="00CF59F5">
        <w:rPr>
          <w:b/>
          <w:sz w:val="26"/>
          <w:shd w:val="clear" w:color="auto" w:fill="FFFFFF"/>
        </w:rPr>
        <w:t>»</w:t>
      </w:r>
    </w:p>
    <w:p w:rsidR="00957A08" w:rsidRPr="00C258D0" w:rsidRDefault="00FF690B" w:rsidP="00957A08">
      <w:pPr>
        <w:autoSpaceDE w:val="0"/>
        <w:autoSpaceDN w:val="0"/>
        <w:adjustRightInd w:val="0"/>
        <w:spacing w:line="276" w:lineRule="auto"/>
        <w:ind w:left="360" w:right="99"/>
        <w:jc w:val="center"/>
      </w:pPr>
      <w:r>
        <w:t>1</w:t>
      </w:r>
      <w:r w:rsidR="0018421E">
        <w:t>8</w:t>
      </w:r>
      <w:r>
        <w:t>-1</w:t>
      </w:r>
      <w:r w:rsidR="0018421E">
        <w:t>9</w:t>
      </w:r>
      <w:r>
        <w:t xml:space="preserve"> августа</w:t>
      </w:r>
      <w:r w:rsidR="00957A08">
        <w:t xml:space="preserve"> 2016 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694"/>
        <w:gridCol w:w="5811"/>
      </w:tblGrid>
      <w:tr w:rsidR="00957A08" w:rsidRPr="00C258D0" w:rsidTr="00A50E23">
        <w:trPr>
          <w:trHeight w:val="710"/>
        </w:trPr>
        <w:tc>
          <w:tcPr>
            <w:tcW w:w="4395" w:type="dxa"/>
            <w:gridSpan w:val="2"/>
          </w:tcPr>
          <w:p w:rsidR="00957A08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Название  организации</w:t>
            </w:r>
          </w:p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(полное/сокращенное)</w:t>
            </w:r>
          </w:p>
        </w:tc>
        <w:tc>
          <w:tcPr>
            <w:tcW w:w="5811" w:type="dxa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57A08" w:rsidRPr="00C258D0" w:rsidTr="00A50E23">
        <w:trPr>
          <w:trHeight w:val="1230"/>
        </w:trPr>
        <w:tc>
          <w:tcPr>
            <w:tcW w:w="4395" w:type="dxa"/>
            <w:gridSpan w:val="2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Ф.И.О. участника семинара (полностью)/ должность</w:t>
            </w:r>
          </w:p>
        </w:tc>
        <w:tc>
          <w:tcPr>
            <w:tcW w:w="5811" w:type="dxa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57A08" w:rsidRPr="00C258D0" w:rsidTr="00A50E23">
        <w:trPr>
          <w:cantSplit/>
          <w:trHeight w:val="363"/>
        </w:trPr>
        <w:tc>
          <w:tcPr>
            <w:tcW w:w="1701" w:type="dxa"/>
            <w:vMerge w:val="restart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Реквизиты организации для выставления счёта и оформления договора:</w:t>
            </w:r>
          </w:p>
        </w:tc>
        <w:tc>
          <w:tcPr>
            <w:tcW w:w="2694" w:type="dxa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Ф.И.О. (полностью),  должность руководителя организации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, основание подписи (Устав/доверенность)</w:t>
            </w:r>
          </w:p>
        </w:tc>
        <w:tc>
          <w:tcPr>
            <w:tcW w:w="5811" w:type="dxa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</w:p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</w:p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57A08" w:rsidRPr="00C258D0" w:rsidTr="00A50E23">
        <w:trPr>
          <w:cantSplit/>
          <w:trHeight w:val="778"/>
        </w:trPr>
        <w:tc>
          <w:tcPr>
            <w:tcW w:w="1701" w:type="dxa"/>
            <w:vMerge/>
            <w:vAlign w:val="center"/>
          </w:tcPr>
          <w:p w:rsidR="00957A08" w:rsidRPr="00C258D0" w:rsidRDefault="00957A08" w:rsidP="00A50E23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Юридический адрес</w:t>
            </w:r>
          </w:p>
        </w:tc>
        <w:tc>
          <w:tcPr>
            <w:tcW w:w="5811" w:type="dxa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57A08" w:rsidRPr="00C258D0" w:rsidTr="00A50E23">
        <w:trPr>
          <w:cantSplit/>
          <w:trHeight w:val="691"/>
        </w:trPr>
        <w:tc>
          <w:tcPr>
            <w:tcW w:w="1701" w:type="dxa"/>
            <w:vMerge/>
            <w:vAlign w:val="center"/>
          </w:tcPr>
          <w:p w:rsidR="00957A08" w:rsidRPr="00C258D0" w:rsidRDefault="00957A08" w:rsidP="00A50E23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57A08" w:rsidRPr="00C258D0" w:rsidRDefault="00957A08" w:rsidP="00A50E23">
            <w:pPr>
              <w:pStyle w:val="a3"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Почтовый адрес</w:t>
            </w:r>
          </w:p>
        </w:tc>
        <w:tc>
          <w:tcPr>
            <w:tcW w:w="5811" w:type="dxa"/>
          </w:tcPr>
          <w:p w:rsidR="00957A08" w:rsidRPr="00C258D0" w:rsidRDefault="00957A08" w:rsidP="00A50E23">
            <w:pPr>
              <w:pStyle w:val="a3"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57A08" w:rsidRPr="00C258D0" w:rsidTr="00A50E23">
        <w:trPr>
          <w:cantSplit/>
          <w:trHeight w:val="237"/>
        </w:trPr>
        <w:tc>
          <w:tcPr>
            <w:tcW w:w="1701" w:type="dxa"/>
            <w:vMerge/>
            <w:vAlign w:val="center"/>
          </w:tcPr>
          <w:p w:rsidR="00957A08" w:rsidRPr="00C258D0" w:rsidRDefault="00957A08" w:rsidP="00A50E23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ИНН / КПП / БИК</w:t>
            </w:r>
          </w:p>
        </w:tc>
        <w:tc>
          <w:tcPr>
            <w:tcW w:w="5811" w:type="dxa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57A08" w:rsidRPr="00C258D0" w:rsidTr="00A50E23">
        <w:trPr>
          <w:cantSplit/>
          <w:trHeight w:val="287"/>
        </w:trPr>
        <w:tc>
          <w:tcPr>
            <w:tcW w:w="1701" w:type="dxa"/>
            <w:vMerge/>
            <w:vAlign w:val="center"/>
          </w:tcPr>
          <w:p w:rsidR="00957A08" w:rsidRPr="00C258D0" w:rsidRDefault="00957A08" w:rsidP="00A50E23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Расчетный счет</w:t>
            </w:r>
          </w:p>
        </w:tc>
        <w:tc>
          <w:tcPr>
            <w:tcW w:w="5811" w:type="dxa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57A08" w:rsidRPr="00C258D0" w:rsidTr="00A50E23">
        <w:trPr>
          <w:cantSplit/>
          <w:trHeight w:val="229"/>
        </w:trPr>
        <w:tc>
          <w:tcPr>
            <w:tcW w:w="1701" w:type="dxa"/>
            <w:vMerge/>
            <w:vAlign w:val="center"/>
          </w:tcPr>
          <w:p w:rsidR="00957A08" w:rsidRPr="00C258D0" w:rsidRDefault="00957A08" w:rsidP="00A50E23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Корреспондентский счет</w:t>
            </w:r>
          </w:p>
        </w:tc>
        <w:tc>
          <w:tcPr>
            <w:tcW w:w="5811" w:type="dxa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57A08" w:rsidRPr="00C258D0" w:rsidTr="00A50E23">
        <w:trPr>
          <w:cantSplit/>
          <w:trHeight w:val="376"/>
        </w:trPr>
        <w:tc>
          <w:tcPr>
            <w:tcW w:w="1701" w:type="dxa"/>
            <w:vMerge/>
            <w:vAlign w:val="center"/>
          </w:tcPr>
          <w:p w:rsidR="00957A08" w:rsidRPr="00C258D0" w:rsidRDefault="00957A08" w:rsidP="00A50E23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Банк</w:t>
            </w:r>
          </w:p>
        </w:tc>
        <w:tc>
          <w:tcPr>
            <w:tcW w:w="5811" w:type="dxa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57A08" w:rsidRPr="00C258D0" w:rsidTr="00A50E23">
        <w:tc>
          <w:tcPr>
            <w:tcW w:w="4395" w:type="dxa"/>
            <w:gridSpan w:val="2"/>
          </w:tcPr>
          <w:p w:rsidR="00957A08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Телефон/факс организации:</w:t>
            </w:r>
          </w:p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  <w:tc>
          <w:tcPr>
            <w:tcW w:w="5811" w:type="dxa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57A08" w:rsidRPr="00C258D0" w:rsidTr="00A50E23">
        <w:trPr>
          <w:trHeight w:val="906"/>
        </w:trPr>
        <w:tc>
          <w:tcPr>
            <w:tcW w:w="4395" w:type="dxa"/>
            <w:gridSpan w:val="2"/>
          </w:tcPr>
          <w:p w:rsidR="00957A08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Контактное лицо (Ф.И.О., должность) по</w:t>
            </w: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 оформлению участия</w:t>
            </w: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 в семинаре</w:t>
            </w:r>
          </w:p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Тел./факс, </w:t>
            </w:r>
            <w:r>
              <w:rPr>
                <w:rFonts w:ascii="Times New Roman" w:hAnsi="Times New Roman"/>
                <w:b/>
                <w:szCs w:val="24"/>
                <w:lang w:val="en-US" w:eastAsia="ru-RU"/>
              </w:rPr>
              <w:t>E-mail</w:t>
            </w: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:</w:t>
            </w:r>
          </w:p>
        </w:tc>
        <w:tc>
          <w:tcPr>
            <w:tcW w:w="5811" w:type="dxa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57A08" w:rsidRPr="00C258D0" w:rsidTr="00A50E23">
        <w:trPr>
          <w:trHeight w:val="998"/>
        </w:trPr>
        <w:tc>
          <w:tcPr>
            <w:tcW w:w="4395" w:type="dxa"/>
            <w:gridSpan w:val="2"/>
          </w:tcPr>
          <w:p w:rsidR="00957A08" w:rsidRPr="00C258D0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Д</w:t>
            </w: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ополнительные вопросы</w:t>
            </w: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5811" w:type="dxa"/>
          </w:tcPr>
          <w:p w:rsidR="00957A08" w:rsidRPr="00390CFE" w:rsidRDefault="00957A08" w:rsidP="00A50E2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</w:tbl>
    <w:p w:rsidR="00957A08" w:rsidRDefault="00957A08" w:rsidP="00957A08">
      <w:pPr>
        <w:pStyle w:val="a3"/>
        <w:tabs>
          <w:tab w:val="left" w:pos="708"/>
        </w:tabs>
        <w:overflowPunct/>
        <w:autoSpaceDE/>
        <w:adjustRightInd/>
        <w:ind w:left="360"/>
        <w:jc w:val="both"/>
        <w:rPr>
          <w:rFonts w:ascii="Times New Roman" w:hAnsi="Times New Roman"/>
          <w:szCs w:val="24"/>
          <w:lang w:val="ru-RU"/>
        </w:rPr>
      </w:pPr>
    </w:p>
    <w:p w:rsidR="0018421E" w:rsidRPr="00C258D0" w:rsidRDefault="0018421E" w:rsidP="00957A08">
      <w:pPr>
        <w:pStyle w:val="a3"/>
        <w:tabs>
          <w:tab w:val="left" w:pos="708"/>
        </w:tabs>
        <w:overflowPunct/>
        <w:autoSpaceDE/>
        <w:adjustRightInd/>
        <w:ind w:left="360"/>
        <w:jc w:val="both"/>
        <w:rPr>
          <w:rFonts w:ascii="Times New Roman" w:hAnsi="Times New Roman"/>
          <w:szCs w:val="24"/>
          <w:lang w:val="ru-RU"/>
        </w:rPr>
      </w:pPr>
    </w:p>
    <w:p w:rsidR="00957A08" w:rsidRPr="00F13E36" w:rsidRDefault="00957A08" w:rsidP="00957A08">
      <w:pPr>
        <w:pStyle w:val="a3"/>
        <w:tabs>
          <w:tab w:val="clear" w:pos="4536"/>
          <w:tab w:val="clear" w:pos="9072"/>
        </w:tabs>
        <w:spacing w:line="276" w:lineRule="auto"/>
        <w:ind w:left="360" w:right="-6"/>
        <w:jc w:val="both"/>
        <w:rPr>
          <w:rFonts w:ascii="Times New Roman" w:hAnsi="Times New Roman"/>
          <w:lang w:val="ru-RU"/>
        </w:rPr>
      </w:pPr>
      <w:r w:rsidRPr="00CF59F5">
        <w:rPr>
          <w:rFonts w:ascii="Times New Roman" w:hAnsi="Times New Roman"/>
        </w:rPr>
        <w:t xml:space="preserve">Дата:               </w:t>
      </w:r>
      <w:r w:rsidRPr="00CF59F5">
        <w:rPr>
          <w:rFonts w:ascii="Times New Roman" w:hAnsi="Times New Roman"/>
          <w:lang w:val="en-US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val="ru-RU"/>
        </w:rPr>
        <w:t>Подпись</w:t>
      </w:r>
    </w:p>
    <w:p w:rsidR="00957A08" w:rsidRDefault="00957A08" w:rsidP="00665794">
      <w:pPr>
        <w:spacing w:before="60" w:after="60"/>
        <w:ind w:right="-6"/>
        <w:jc w:val="center"/>
        <w:rPr>
          <w:b/>
          <w:sz w:val="26"/>
          <w:szCs w:val="28"/>
        </w:rPr>
      </w:pPr>
      <w:bookmarkStart w:id="0" w:name="_GoBack"/>
      <w:bookmarkEnd w:id="0"/>
    </w:p>
    <w:sectPr w:rsidR="00957A08" w:rsidSect="002F4FFA">
      <w:footerReference w:type="firs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7D" w:rsidRDefault="007D1B7D" w:rsidP="00974852">
      <w:r>
        <w:separator/>
      </w:r>
    </w:p>
  </w:endnote>
  <w:endnote w:type="continuationSeparator" w:id="0">
    <w:p w:rsidR="007D1B7D" w:rsidRDefault="007D1B7D" w:rsidP="0097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E8" w:rsidRDefault="009A19E8">
    <w:pPr>
      <w:pStyle w:val="af0"/>
      <w:jc w:val="right"/>
    </w:pPr>
  </w:p>
  <w:p w:rsidR="009A19E8" w:rsidRDefault="009A19E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7D" w:rsidRDefault="007D1B7D" w:rsidP="00974852">
      <w:r>
        <w:separator/>
      </w:r>
    </w:p>
  </w:footnote>
  <w:footnote w:type="continuationSeparator" w:id="0">
    <w:p w:rsidR="007D1B7D" w:rsidRDefault="007D1B7D" w:rsidP="0097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CD0"/>
    <w:multiLevelType w:val="hybridMultilevel"/>
    <w:tmpl w:val="5E42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49A"/>
    <w:multiLevelType w:val="hybridMultilevel"/>
    <w:tmpl w:val="4E9C21E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FDB496B"/>
    <w:multiLevelType w:val="hybridMultilevel"/>
    <w:tmpl w:val="04BE2CC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0D41C36"/>
    <w:multiLevelType w:val="hybridMultilevel"/>
    <w:tmpl w:val="D436C8C6"/>
    <w:lvl w:ilvl="0" w:tplc="1F1850D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1571D05"/>
    <w:multiLevelType w:val="multilevel"/>
    <w:tmpl w:val="07FCD0B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26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4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8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7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5">
    <w:nsid w:val="43FB2DED"/>
    <w:multiLevelType w:val="hybridMultilevel"/>
    <w:tmpl w:val="21D4297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EFA1140"/>
    <w:multiLevelType w:val="hybridMultilevel"/>
    <w:tmpl w:val="F050E1D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2EE16A9"/>
    <w:multiLevelType w:val="hybridMultilevel"/>
    <w:tmpl w:val="FF36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04C6C"/>
    <w:multiLevelType w:val="multilevel"/>
    <w:tmpl w:val="07FCD0B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26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4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8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7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9">
    <w:nsid w:val="75230AB3"/>
    <w:multiLevelType w:val="hybridMultilevel"/>
    <w:tmpl w:val="508A3DF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BC"/>
    <w:rsid w:val="00005F7C"/>
    <w:rsid w:val="000135F9"/>
    <w:rsid w:val="00037FF7"/>
    <w:rsid w:val="00064DAE"/>
    <w:rsid w:val="00090F77"/>
    <w:rsid w:val="000A0CB1"/>
    <w:rsid w:val="000A559E"/>
    <w:rsid w:val="000C18A4"/>
    <w:rsid w:val="000C650F"/>
    <w:rsid w:val="000D3202"/>
    <w:rsid w:val="0013158C"/>
    <w:rsid w:val="00143743"/>
    <w:rsid w:val="001543D0"/>
    <w:rsid w:val="001606A1"/>
    <w:rsid w:val="00160AB2"/>
    <w:rsid w:val="00165A87"/>
    <w:rsid w:val="00167F8E"/>
    <w:rsid w:val="0018421E"/>
    <w:rsid w:val="00185928"/>
    <w:rsid w:val="00194A37"/>
    <w:rsid w:val="001A1ECD"/>
    <w:rsid w:val="001A2B05"/>
    <w:rsid w:val="001F22E4"/>
    <w:rsid w:val="001F4496"/>
    <w:rsid w:val="001F7BF8"/>
    <w:rsid w:val="002005B4"/>
    <w:rsid w:val="002054C9"/>
    <w:rsid w:val="002152F3"/>
    <w:rsid w:val="00224881"/>
    <w:rsid w:val="00245142"/>
    <w:rsid w:val="00261467"/>
    <w:rsid w:val="00280379"/>
    <w:rsid w:val="0029134F"/>
    <w:rsid w:val="00294D94"/>
    <w:rsid w:val="00295195"/>
    <w:rsid w:val="002B49EC"/>
    <w:rsid w:val="002D117C"/>
    <w:rsid w:val="002D5AE4"/>
    <w:rsid w:val="002E5135"/>
    <w:rsid w:val="002F4FFA"/>
    <w:rsid w:val="002F5A40"/>
    <w:rsid w:val="003030EC"/>
    <w:rsid w:val="00305ADE"/>
    <w:rsid w:val="003070C3"/>
    <w:rsid w:val="00317C65"/>
    <w:rsid w:val="00325096"/>
    <w:rsid w:val="0032696C"/>
    <w:rsid w:val="00337527"/>
    <w:rsid w:val="0034173E"/>
    <w:rsid w:val="00341BE9"/>
    <w:rsid w:val="003453E1"/>
    <w:rsid w:val="00360BD3"/>
    <w:rsid w:val="00363412"/>
    <w:rsid w:val="0037071D"/>
    <w:rsid w:val="00384429"/>
    <w:rsid w:val="00390CFE"/>
    <w:rsid w:val="003A225E"/>
    <w:rsid w:val="003A554B"/>
    <w:rsid w:val="003B7F58"/>
    <w:rsid w:val="003C119C"/>
    <w:rsid w:val="003E692E"/>
    <w:rsid w:val="003E69B1"/>
    <w:rsid w:val="004047F8"/>
    <w:rsid w:val="0041326A"/>
    <w:rsid w:val="00442D3C"/>
    <w:rsid w:val="00443543"/>
    <w:rsid w:val="004535C4"/>
    <w:rsid w:val="0046149F"/>
    <w:rsid w:val="00476C45"/>
    <w:rsid w:val="0048388E"/>
    <w:rsid w:val="00485418"/>
    <w:rsid w:val="004E01E1"/>
    <w:rsid w:val="004F43D2"/>
    <w:rsid w:val="00522BB4"/>
    <w:rsid w:val="0054512D"/>
    <w:rsid w:val="00561D99"/>
    <w:rsid w:val="00586DD9"/>
    <w:rsid w:val="005900D4"/>
    <w:rsid w:val="005A2474"/>
    <w:rsid w:val="005A2C87"/>
    <w:rsid w:val="005C6BDD"/>
    <w:rsid w:val="005D3A84"/>
    <w:rsid w:val="00610EF4"/>
    <w:rsid w:val="0063519C"/>
    <w:rsid w:val="00636A8C"/>
    <w:rsid w:val="006401DB"/>
    <w:rsid w:val="006457AE"/>
    <w:rsid w:val="0064589D"/>
    <w:rsid w:val="00652570"/>
    <w:rsid w:val="00664A04"/>
    <w:rsid w:val="00665794"/>
    <w:rsid w:val="00666CF1"/>
    <w:rsid w:val="0066797B"/>
    <w:rsid w:val="00681255"/>
    <w:rsid w:val="006B3F5C"/>
    <w:rsid w:val="006D7369"/>
    <w:rsid w:val="006F37F4"/>
    <w:rsid w:val="006F5402"/>
    <w:rsid w:val="0071766C"/>
    <w:rsid w:val="00717AC0"/>
    <w:rsid w:val="00720756"/>
    <w:rsid w:val="0073535E"/>
    <w:rsid w:val="007721BD"/>
    <w:rsid w:val="007946D6"/>
    <w:rsid w:val="007A3077"/>
    <w:rsid w:val="007D0E57"/>
    <w:rsid w:val="007D1B7D"/>
    <w:rsid w:val="007E73AE"/>
    <w:rsid w:val="007F4433"/>
    <w:rsid w:val="00816CBD"/>
    <w:rsid w:val="00826C45"/>
    <w:rsid w:val="008326C1"/>
    <w:rsid w:val="0084040D"/>
    <w:rsid w:val="008458B6"/>
    <w:rsid w:val="00847FB3"/>
    <w:rsid w:val="00855BD6"/>
    <w:rsid w:val="008715D2"/>
    <w:rsid w:val="008C5297"/>
    <w:rsid w:val="008E4E36"/>
    <w:rsid w:val="008F76B9"/>
    <w:rsid w:val="00910A9A"/>
    <w:rsid w:val="00942A35"/>
    <w:rsid w:val="00942DDD"/>
    <w:rsid w:val="00953473"/>
    <w:rsid w:val="00957A08"/>
    <w:rsid w:val="00974852"/>
    <w:rsid w:val="009879D0"/>
    <w:rsid w:val="00991755"/>
    <w:rsid w:val="00993B21"/>
    <w:rsid w:val="009A19E8"/>
    <w:rsid w:val="009B002C"/>
    <w:rsid w:val="009B770B"/>
    <w:rsid w:val="009C4DC2"/>
    <w:rsid w:val="009D0B54"/>
    <w:rsid w:val="009F4EC4"/>
    <w:rsid w:val="009F5320"/>
    <w:rsid w:val="00A0191C"/>
    <w:rsid w:val="00A02DDB"/>
    <w:rsid w:val="00A13138"/>
    <w:rsid w:val="00A23163"/>
    <w:rsid w:val="00A31E8D"/>
    <w:rsid w:val="00A45D33"/>
    <w:rsid w:val="00A50E23"/>
    <w:rsid w:val="00A510C2"/>
    <w:rsid w:val="00A60878"/>
    <w:rsid w:val="00A62FBC"/>
    <w:rsid w:val="00A778C8"/>
    <w:rsid w:val="00A9031A"/>
    <w:rsid w:val="00AB3631"/>
    <w:rsid w:val="00AF044E"/>
    <w:rsid w:val="00B0752A"/>
    <w:rsid w:val="00B31198"/>
    <w:rsid w:val="00B3584E"/>
    <w:rsid w:val="00B513D3"/>
    <w:rsid w:val="00B51C0F"/>
    <w:rsid w:val="00B719B4"/>
    <w:rsid w:val="00B76C89"/>
    <w:rsid w:val="00B8719E"/>
    <w:rsid w:val="00BA3751"/>
    <w:rsid w:val="00BD271C"/>
    <w:rsid w:val="00BD5A59"/>
    <w:rsid w:val="00BE1BA3"/>
    <w:rsid w:val="00BE2B87"/>
    <w:rsid w:val="00BE4D80"/>
    <w:rsid w:val="00BF0D5F"/>
    <w:rsid w:val="00C258D0"/>
    <w:rsid w:val="00C31416"/>
    <w:rsid w:val="00C34BB8"/>
    <w:rsid w:val="00C3503C"/>
    <w:rsid w:val="00C4045D"/>
    <w:rsid w:val="00C47413"/>
    <w:rsid w:val="00C474C8"/>
    <w:rsid w:val="00C57B40"/>
    <w:rsid w:val="00C86739"/>
    <w:rsid w:val="00C97D98"/>
    <w:rsid w:val="00CA0606"/>
    <w:rsid w:val="00CC6A4F"/>
    <w:rsid w:val="00CD4082"/>
    <w:rsid w:val="00CD6D2C"/>
    <w:rsid w:val="00CE2308"/>
    <w:rsid w:val="00CE58BB"/>
    <w:rsid w:val="00CE7930"/>
    <w:rsid w:val="00CF3D60"/>
    <w:rsid w:val="00CF59F5"/>
    <w:rsid w:val="00D127B6"/>
    <w:rsid w:val="00D26CCD"/>
    <w:rsid w:val="00D42E33"/>
    <w:rsid w:val="00D54E6D"/>
    <w:rsid w:val="00DA4928"/>
    <w:rsid w:val="00DB1C07"/>
    <w:rsid w:val="00DB32C3"/>
    <w:rsid w:val="00DD009A"/>
    <w:rsid w:val="00DD7058"/>
    <w:rsid w:val="00DE42D2"/>
    <w:rsid w:val="00E205EF"/>
    <w:rsid w:val="00E2078E"/>
    <w:rsid w:val="00E3022A"/>
    <w:rsid w:val="00E37705"/>
    <w:rsid w:val="00E64A33"/>
    <w:rsid w:val="00E6602E"/>
    <w:rsid w:val="00E75A04"/>
    <w:rsid w:val="00EA3CE8"/>
    <w:rsid w:val="00EC0BC6"/>
    <w:rsid w:val="00EC5ED5"/>
    <w:rsid w:val="00ED000E"/>
    <w:rsid w:val="00F06053"/>
    <w:rsid w:val="00F13E36"/>
    <w:rsid w:val="00F21232"/>
    <w:rsid w:val="00F47DD6"/>
    <w:rsid w:val="00F55B08"/>
    <w:rsid w:val="00F64278"/>
    <w:rsid w:val="00F70BD0"/>
    <w:rsid w:val="00F94919"/>
    <w:rsid w:val="00FD387E"/>
    <w:rsid w:val="00FD3E2D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FD3E2D"/>
    <w:pPr>
      <w:spacing w:before="240" w:after="60" w:line="276" w:lineRule="auto"/>
      <w:outlineLvl w:val="6"/>
    </w:pPr>
    <w:rPr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rsid w:val="00FD3E2D"/>
    <w:rPr>
      <w:sz w:val="24"/>
      <w:szCs w:val="24"/>
    </w:rPr>
  </w:style>
  <w:style w:type="paragraph" w:styleId="a3">
    <w:name w:val="header"/>
    <w:aliases w:val="Headline"/>
    <w:basedOn w:val="a"/>
    <w:link w:val="a4"/>
    <w:uiPriority w:val="99"/>
    <w:rsid w:val="00FD3E2D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 w:eastAsia="x-none"/>
    </w:rPr>
  </w:style>
  <w:style w:type="character" w:customStyle="1" w:styleId="a4">
    <w:name w:val="Верхний колонтитул Знак"/>
    <w:aliases w:val="Headline Знак"/>
    <w:link w:val="a3"/>
    <w:uiPriority w:val="99"/>
    <w:rsid w:val="00FD3E2D"/>
    <w:rPr>
      <w:rFonts w:ascii="Arial" w:hAnsi="Arial"/>
      <w:sz w:val="24"/>
      <w:lang w:val="hu-HU"/>
    </w:rPr>
  </w:style>
  <w:style w:type="paragraph" w:styleId="a5">
    <w:name w:val="Body Text"/>
    <w:basedOn w:val="a"/>
    <w:link w:val="a6"/>
    <w:uiPriority w:val="99"/>
    <w:rsid w:val="00FD3E2D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FD3E2D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FD3E2D"/>
    <w:pPr>
      <w:suppressAutoHyphens/>
      <w:spacing w:after="120"/>
      <w:ind w:left="283"/>
    </w:pPr>
    <w:rPr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rsid w:val="00FD3E2D"/>
    <w:rPr>
      <w:sz w:val="24"/>
      <w:szCs w:val="24"/>
      <w:lang w:eastAsia="ar-SA"/>
    </w:rPr>
  </w:style>
  <w:style w:type="character" w:styleId="a9">
    <w:name w:val="annotation reference"/>
    <w:rsid w:val="007721BD"/>
    <w:rPr>
      <w:sz w:val="16"/>
      <w:szCs w:val="16"/>
    </w:rPr>
  </w:style>
  <w:style w:type="paragraph" w:styleId="aa">
    <w:name w:val="annotation text"/>
    <w:basedOn w:val="a"/>
    <w:link w:val="ab"/>
    <w:rsid w:val="007721B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721BD"/>
  </w:style>
  <w:style w:type="paragraph" w:styleId="ac">
    <w:name w:val="annotation subject"/>
    <w:basedOn w:val="aa"/>
    <w:next w:val="aa"/>
    <w:link w:val="ad"/>
    <w:rsid w:val="007721BD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7721BD"/>
    <w:rPr>
      <w:b/>
      <w:bCs/>
    </w:rPr>
  </w:style>
  <w:style w:type="paragraph" w:styleId="ae">
    <w:name w:val="Balloon Text"/>
    <w:basedOn w:val="a"/>
    <w:link w:val="af"/>
    <w:rsid w:val="007721B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7721BD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9748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974852"/>
    <w:rPr>
      <w:sz w:val="24"/>
      <w:szCs w:val="24"/>
    </w:rPr>
  </w:style>
  <w:style w:type="table" w:styleId="af2">
    <w:name w:val="Table Grid"/>
    <w:basedOn w:val="a1"/>
    <w:rsid w:val="006657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CF59F5"/>
    <w:rPr>
      <w:b/>
      <w:bCs/>
    </w:rPr>
  </w:style>
  <w:style w:type="character" w:customStyle="1" w:styleId="apple-converted-space">
    <w:name w:val="apple-converted-space"/>
    <w:basedOn w:val="a0"/>
    <w:rsid w:val="00CF59F5"/>
  </w:style>
  <w:style w:type="character" w:styleId="af4">
    <w:name w:val="Hyperlink"/>
    <w:rsid w:val="0066797B"/>
    <w:rPr>
      <w:color w:val="0000FF"/>
      <w:u w:val="single"/>
    </w:rPr>
  </w:style>
  <w:style w:type="paragraph" w:styleId="af5">
    <w:name w:val="Normal (Web)"/>
    <w:basedOn w:val="a"/>
    <w:rsid w:val="00325096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25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25096"/>
    <w:rPr>
      <w:rFonts w:ascii="Courier New" w:eastAsia="Calibri" w:hAnsi="Courier New" w:cs="Courier New"/>
    </w:rPr>
  </w:style>
  <w:style w:type="paragraph" w:styleId="af6">
    <w:name w:val="List Paragraph"/>
    <w:basedOn w:val="a"/>
    <w:uiPriority w:val="34"/>
    <w:qFormat/>
    <w:rsid w:val="00A23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FD3E2D"/>
    <w:pPr>
      <w:spacing w:before="240" w:after="60" w:line="276" w:lineRule="auto"/>
      <w:outlineLvl w:val="6"/>
    </w:pPr>
    <w:rPr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rsid w:val="00FD3E2D"/>
    <w:rPr>
      <w:sz w:val="24"/>
      <w:szCs w:val="24"/>
    </w:rPr>
  </w:style>
  <w:style w:type="paragraph" w:styleId="a3">
    <w:name w:val="header"/>
    <w:aliases w:val="Headline"/>
    <w:basedOn w:val="a"/>
    <w:link w:val="a4"/>
    <w:uiPriority w:val="99"/>
    <w:rsid w:val="00FD3E2D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 w:eastAsia="x-none"/>
    </w:rPr>
  </w:style>
  <w:style w:type="character" w:customStyle="1" w:styleId="a4">
    <w:name w:val="Верхний колонтитул Знак"/>
    <w:aliases w:val="Headline Знак"/>
    <w:link w:val="a3"/>
    <w:uiPriority w:val="99"/>
    <w:rsid w:val="00FD3E2D"/>
    <w:rPr>
      <w:rFonts w:ascii="Arial" w:hAnsi="Arial"/>
      <w:sz w:val="24"/>
      <w:lang w:val="hu-HU"/>
    </w:rPr>
  </w:style>
  <w:style w:type="paragraph" w:styleId="a5">
    <w:name w:val="Body Text"/>
    <w:basedOn w:val="a"/>
    <w:link w:val="a6"/>
    <w:uiPriority w:val="99"/>
    <w:rsid w:val="00FD3E2D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FD3E2D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FD3E2D"/>
    <w:pPr>
      <w:suppressAutoHyphens/>
      <w:spacing w:after="120"/>
      <w:ind w:left="283"/>
    </w:pPr>
    <w:rPr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rsid w:val="00FD3E2D"/>
    <w:rPr>
      <w:sz w:val="24"/>
      <w:szCs w:val="24"/>
      <w:lang w:eastAsia="ar-SA"/>
    </w:rPr>
  </w:style>
  <w:style w:type="character" w:styleId="a9">
    <w:name w:val="annotation reference"/>
    <w:rsid w:val="007721BD"/>
    <w:rPr>
      <w:sz w:val="16"/>
      <w:szCs w:val="16"/>
    </w:rPr>
  </w:style>
  <w:style w:type="paragraph" w:styleId="aa">
    <w:name w:val="annotation text"/>
    <w:basedOn w:val="a"/>
    <w:link w:val="ab"/>
    <w:rsid w:val="007721B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721BD"/>
  </w:style>
  <w:style w:type="paragraph" w:styleId="ac">
    <w:name w:val="annotation subject"/>
    <w:basedOn w:val="aa"/>
    <w:next w:val="aa"/>
    <w:link w:val="ad"/>
    <w:rsid w:val="007721BD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7721BD"/>
    <w:rPr>
      <w:b/>
      <w:bCs/>
    </w:rPr>
  </w:style>
  <w:style w:type="paragraph" w:styleId="ae">
    <w:name w:val="Balloon Text"/>
    <w:basedOn w:val="a"/>
    <w:link w:val="af"/>
    <w:rsid w:val="007721B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7721BD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9748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974852"/>
    <w:rPr>
      <w:sz w:val="24"/>
      <w:szCs w:val="24"/>
    </w:rPr>
  </w:style>
  <w:style w:type="table" w:styleId="af2">
    <w:name w:val="Table Grid"/>
    <w:basedOn w:val="a1"/>
    <w:rsid w:val="006657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CF59F5"/>
    <w:rPr>
      <w:b/>
      <w:bCs/>
    </w:rPr>
  </w:style>
  <w:style w:type="character" w:customStyle="1" w:styleId="apple-converted-space">
    <w:name w:val="apple-converted-space"/>
    <w:basedOn w:val="a0"/>
    <w:rsid w:val="00CF59F5"/>
  </w:style>
  <w:style w:type="character" w:styleId="af4">
    <w:name w:val="Hyperlink"/>
    <w:rsid w:val="0066797B"/>
    <w:rPr>
      <w:color w:val="0000FF"/>
      <w:u w:val="single"/>
    </w:rPr>
  </w:style>
  <w:style w:type="paragraph" w:styleId="af5">
    <w:name w:val="Normal (Web)"/>
    <w:basedOn w:val="a"/>
    <w:rsid w:val="00325096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25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25096"/>
    <w:rPr>
      <w:rFonts w:ascii="Courier New" w:eastAsia="Calibri" w:hAnsi="Courier New" w:cs="Courier New"/>
    </w:rPr>
  </w:style>
  <w:style w:type="paragraph" w:styleId="af6">
    <w:name w:val="List Paragraph"/>
    <w:basedOn w:val="a"/>
    <w:uiPriority w:val="34"/>
    <w:qFormat/>
    <w:rsid w:val="00A23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niisu@niis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isu-noc@nii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cniisu@nii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isu-noc@nii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4774</CharactersWithSpaces>
  <SharedDoc>false</SharedDoc>
  <HLinks>
    <vt:vector size="24" baseType="variant">
      <vt:variant>
        <vt:i4>1900646</vt:i4>
      </vt:variant>
      <vt:variant>
        <vt:i4>9</vt:i4>
      </vt:variant>
      <vt:variant>
        <vt:i4>0</vt:i4>
      </vt:variant>
      <vt:variant>
        <vt:i4>5</vt:i4>
      </vt:variant>
      <vt:variant>
        <vt:lpwstr>mailto:niisu-noc@niisu.ru</vt:lpwstr>
      </vt:variant>
      <vt:variant>
        <vt:lpwstr/>
      </vt:variant>
      <vt:variant>
        <vt:i4>7602263</vt:i4>
      </vt:variant>
      <vt:variant>
        <vt:i4>6</vt:i4>
      </vt:variant>
      <vt:variant>
        <vt:i4>0</vt:i4>
      </vt:variant>
      <vt:variant>
        <vt:i4>5</vt:i4>
      </vt:variant>
      <vt:variant>
        <vt:lpwstr>mailto:nocniisu@niisu.ru</vt:lpwstr>
      </vt:variant>
      <vt:variant>
        <vt:lpwstr/>
      </vt:variant>
      <vt:variant>
        <vt:i4>1900646</vt:i4>
      </vt:variant>
      <vt:variant>
        <vt:i4>3</vt:i4>
      </vt:variant>
      <vt:variant>
        <vt:i4>0</vt:i4>
      </vt:variant>
      <vt:variant>
        <vt:i4>5</vt:i4>
      </vt:variant>
      <vt:variant>
        <vt:lpwstr>mailto:niisu-noc@niisu.ru</vt:lpwstr>
      </vt:variant>
      <vt:variant>
        <vt:lpwstr/>
      </vt:variant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mailto:nocniisu@niisu.ru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Савостина Ольга Владимировна</cp:lastModifiedBy>
  <cp:revision>2</cp:revision>
  <cp:lastPrinted>2016-07-11T06:16:00Z</cp:lastPrinted>
  <dcterms:created xsi:type="dcterms:W3CDTF">2016-08-09T10:49:00Z</dcterms:created>
  <dcterms:modified xsi:type="dcterms:W3CDTF">2016-08-09T10:49:00Z</dcterms:modified>
</cp:coreProperties>
</file>